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威海职业学院</w:t>
      </w: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校内</w:t>
      </w:r>
      <w:r>
        <w:rPr>
          <w:rFonts w:hint="eastAsia" w:ascii="仿宋_GB2312" w:hAnsi="宋体" w:eastAsia="仿宋_GB2312" w:cs="Times New Roman"/>
          <w:b/>
          <w:bCs/>
          <w:sz w:val="84"/>
        </w:rPr>
        <w:t>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采购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WZZWC2022026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5044" w:leftChars="1197" w:hanging="2530" w:hangingChars="7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购买乳胶漆项目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编制部门：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威海职业学院总务处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val="en-US" w:eastAsia="zh-CN"/>
        </w:rPr>
        <w:t>编制时间：2022年12月7日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宋体" w:eastAsia="仿宋_GB2312" w:cs="Times New Roman"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ascii="宋体" w:hAnsi="宋体" w:eastAsia="宋体" w:cs="宋体"/>
          <w:b/>
          <w:bCs/>
          <w:kern w:val="2"/>
          <w:sz w:val="2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第一部分 采购公告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黑体" w:hAnsi="黑体" w:eastAsia="黑体" w:cs="宋体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WZZWC2022026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566" w:leftChars="304" w:hanging="1928" w:hangingChars="6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购买乳胶漆项目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default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3.采购项目情况：</w:t>
      </w:r>
    </w:p>
    <w:tbl>
      <w:tblPr>
        <w:tblStyle w:val="14"/>
        <w:tblW w:w="8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9"/>
        <w:gridCol w:w="1020"/>
        <w:gridCol w:w="1380"/>
        <w:gridCol w:w="201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货物\服务名称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数量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（元）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采购需求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合同履行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购买乳胶漆项目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1项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18000.00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  <w:t>采购内容与要求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eastAsia="zh-CN"/>
              </w:rPr>
              <w:t>自中标之日起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  <w:t>3日内完工交付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询价时间、地点：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1.提交响应文件截止时间：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 xml:space="preserve">2022年12月12日上午11:00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2.提交响应文件地点：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  <w:t>师正楼440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宋体" w:hAnsi="宋体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三、采购人联系方式：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采购人：威海职业学院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 系 人：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联系电话：0631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5700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118</w:t>
      </w: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0" w:firstLineChars="2000"/>
        <w:jc w:val="both"/>
        <w:textAlignment w:val="auto"/>
        <w:rPr>
          <w:rFonts w:hint="eastAsia"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日</w:t>
      </w:r>
      <w:bookmarkStart w:id="2" w:name="_GoBack"/>
      <w:bookmarkEnd w:id="2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sz w:val="44"/>
          <w:szCs w:val="44"/>
        </w:rPr>
        <w:t>第</w:t>
      </w:r>
      <w:r>
        <w:rPr>
          <w:rFonts w:hint="eastAsia" w:ascii="楷体_GB2312" w:hAnsi="宋体" w:eastAsia="楷体_GB2312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sz w:val="44"/>
          <w:szCs w:val="44"/>
        </w:rPr>
        <w:t>部分  供应商须知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一、供应商在参加询价活动时，所提供的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响应文件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应包括：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highlight w:val="none"/>
        </w:rPr>
        <w:t>1.</w:t>
      </w:r>
      <w:r>
        <w:rPr>
          <w:rFonts w:ascii="仿宋_GB2312" w:hAnsi="宋体" w:eastAsia="仿宋_GB2312" w:cs="Times New Roman"/>
          <w:sz w:val="32"/>
          <w:szCs w:val="32"/>
          <w:highlight w:val="none"/>
        </w:rPr>
        <w:t>有效的营业执照副本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复印件。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报价一览表（见附件1）。</w:t>
      </w:r>
    </w:p>
    <w:p>
      <w:pPr>
        <w:spacing w:line="560" w:lineRule="exact"/>
        <w:ind w:firstLine="62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3.供应商认为需提交的其他材料。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以上所有材料均需加盖公章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，装订成册，一式三份，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放在密封档案袋中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。以上响应文件中的资料均不退回。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供应商在参加询价活动时，应注意的问题包括：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1.供应商注意活动时间、报名需携带的资料。当询价内容不清楚时，应及时咨询项目发布人。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2.供应商需在规定的时间内提交密封好的询价档案资料，逾期不能参与询价活动。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3.供应商要认真审阅文件中明确的资格要求、技术参数，是否限制了本单位的参与。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4.视为无效报价的情况：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（1）报价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一览</w:t>
      </w:r>
      <w:r>
        <w:rPr>
          <w:rFonts w:hint="eastAsia" w:ascii="仿宋_GB2312" w:hAnsi="宋体" w:eastAsia="仿宋_GB2312" w:cs="Times New Roman"/>
          <w:sz w:val="32"/>
          <w:szCs w:val="32"/>
        </w:rPr>
        <w:t>表中报价高于采购人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的控制价（</w:t>
      </w:r>
      <w:r>
        <w:rPr>
          <w:rFonts w:hint="eastAsia" w:ascii="仿宋_GB2312" w:hAnsi="宋体" w:eastAsia="仿宋_GB2312" w:cs="Times New Roman"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价格）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报价一览表中有涂改的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响应文件不符合询价文件规定；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32"/>
        </w:rPr>
        <w:t>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三、询价办法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评审小组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审查供应商资格、响应文件是否符合询价文件规定。对响应文件有效的供应商按报价排序，报价最低的为成交供应商。有效报价供应商不足三家时，由评审小组组织谈判确定最终供应商及报价。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第三部分 采购内容与要求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3" w:leftChars="0" w:firstLine="643" w:firstLineChars="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根据新生公寓内墙局部找补粉刷及日常维修的需求，集中采购一批乳胶漆。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321" w:firstLineChars="1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二、预算金额：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18000.00元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321" w:firstLineChars="100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三、工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程量清单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</w:pPr>
    </w:p>
    <w:tbl>
      <w:tblPr>
        <w:tblStyle w:val="15"/>
        <w:tblpPr w:leftFromText="180" w:rightFromText="180" w:vertAnchor="text" w:horzAnchor="page" w:tblpX="2217" w:tblpY="155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4337"/>
        <w:gridCol w:w="118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Times New Roman"/>
                <w:b/>
                <w:bCs w:val="0"/>
              </w:rPr>
            </w:pPr>
            <w:bookmarkStart w:id="0" w:name="_Toc387325363"/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43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default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居美易内墙水漆，可调色，哑光（24kg）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桶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四、供应商资格要求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1.具有装饰材料的销售、装饰材料的加工销售、建材的销售等相关经营范围的公司或其他组织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2.具有履行合同所必备的设备和专业技术能力，并能提供优质的服务。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价格形式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本项目采用固定单价价格形式，以询价单位报价为最终结算单价，工程量以实际发生为准。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>工程交付时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间/质保时间：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自确定供应商之日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起3日内完成供货，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达到国家相关标准要求，整体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效果达到学院满意程度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宋体" w:eastAsia="楷体_GB2312" w:cs="宋体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施工完毕并经双方验收合格后，向服务商一次性支付全部费用，服务商须在学院规定的时间内提供本单位税务发票。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八、协议签订：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校内询价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响应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spacing w:line="720" w:lineRule="exact"/>
        <w:ind w:firstLine="2530" w:firstLineChars="700"/>
        <w:rPr>
          <w:rFonts w:hint="default" w:ascii="仿宋_GB2312" w:hAnsi="宋体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WZZWC2022026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4321" w:leftChars="1197" w:hanging="1807" w:hangingChars="5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购买乳胶漆项目</w:t>
      </w:r>
    </w:p>
    <w:p>
      <w:pPr>
        <w:spacing w:line="720" w:lineRule="exact"/>
        <w:ind w:firstLine="2530" w:firstLineChars="7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邀请校内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  <w:r>
        <w:rPr>
          <w:rFonts w:hint="eastAsia" w:ascii="仿宋_GB2312" w:hAnsi="宋体" w:eastAsia="仿宋_GB2312" w:cs="Times New Roman"/>
          <w:b/>
          <w:bCs/>
          <w:sz w:val="36"/>
        </w:rPr>
        <w:cr/>
      </w:r>
    </w:p>
    <w:p>
      <w:pPr>
        <w:spacing w:line="700" w:lineRule="exact"/>
        <w:ind w:firstLine="2160" w:firstLineChars="600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供应商</w:t>
      </w:r>
      <w:r>
        <w:rPr>
          <w:rFonts w:hint="eastAsia" w:ascii="仿宋_GB2312" w:hAnsi="宋体" w:eastAsia="仿宋_GB2312" w:cs="Times New Roman"/>
          <w:sz w:val="36"/>
        </w:rPr>
        <w:t>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*************公司（公章）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编制时间：</w:t>
      </w:r>
      <w:r>
        <w:rPr>
          <w:rFonts w:hint="eastAsia" w:ascii="仿宋_GB2312" w:hAnsi="宋体" w:eastAsia="仿宋_GB2312" w:cs="Times New Roman"/>
          <w:color w:val="auto"/>
          <w:sz w:val="36"/>
        </w:rPr>
        <w:t>20</w:t>
      </w:r>
      <w:r>
        <w:rPr>
          <w:rFonts w:ascii="仿宋_GB2312" w:hAnsi="宋体" w:eastAsia="仿宋_GB2312" w:cs="Times New Roman"/>
          <w:color w:val="auto"/>
          <w:sz w:val="36"/>
        </w:rPr>
        <w:t>2</w:t>
      </w:r>
      <w:r>
        <w:rPr>
          <w:rFonts w:hint="eastAsia" w:ascii="仿宋_GB2312" w:hAnsi="宋体" w:eastAsia="仿宋_GB2312" w:cs="Times New Roman"/>
          <w:color w:val="auto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color w:val="auto"/>
          <w:sz w:val="36"/>
        </w:rPr>
        <w:t>年</w:t>
      </w:r>
      <w:r>
        <w:rPr>
          <w:rFonts w:hint="eastAsia" w:ascii="仿宋_GB2312" w:hAnsi="宋体" w:eastAsia="仿宋_GB2312" w:cs="Times New Roman"/>
          <w:color w:val="auto"/>
          <w:sz w:val="36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color w:val="auto"/>
          <w:sz w:val="36"/>
        </w:rPr>
        <w:t>月</w:t>
      </w:r>
      <w:r>
        <w:rPr>
          <w:rFonts w:hint="eastAsia" w:ascii="仿宋_GB2312" w:hAnsi="宋体" w:eastAsia="仿宋_GB2312" w:cs="Times New Roman"/>
          <w:color w:val="auto"/>
          <w:sz w:val="36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color w:val="auto"/>
          <w:sz w:val="36"/>
        </w:rPr>
        <w:t>日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  <w:t>营业执照复印件（公章）</w:t>
      </w: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</w:p>
    <w:p>
      <w:pPr>
        <w:tabs>
          <w:tab w:val="left" w:pos="2128"/>
        </w:tabs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1：  </w:t>
      </w:r>
    </w:p>
    <w:p>
      <w:pPr>
        <w:tabs>
          <w:tab w:val="left" w:pos="2128"/>
        </w:tabs>
        <w:jc w:val="center"/>
        <w:rPr>
          <w:rFonts w:hint="eastAsia" w:hAnsi="宋体"/>
          <w:b/>
          <w:sz w:val="44"/>
          <w:szCs w:val="44"/>
        </w:rPr>
      </w:pPr>
      <w:bookmarkStart w:id="1" w:name="_Toc417282063"/>
      <w:r>
        <w:rPr>
          <w:rFonts w:hint="eastAsia" w:hAnsi="宋体"/>
          <w:b/>
          <w:sz w:val="44"/>
          <w:szCs w:val="44"/>
        </w:rPr>
        <w:t>报价一览表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default" w:ascii="仿宋_GB2312" w:hAnsi="宋体" w:eastAsia="仿宋_GB2312"/>
          <w:sz w:val="28"/>
          <w:u w:val="single"/>
          <w:lang w:val="en-US" w:eastAsia="zh-CN"/>
        </w:rPr>
      </w:pPr>
      <w:r>
        <w:rPr>
          <w:rFonts w:hint="eastAsia"/>
          <w:sz w:val="24"/>
        </w:rPr>
        <w:t>项目编号：</w:t>
      </w:r>
      <w:r>
        <w:rPr>
          <w:rFonts w:hint="eastAsia" w:ascii="仿宋_GB2312" w:hAnsi="宋体" w:eastAsia="仿宋_GB2312"/>
          <w:sz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lang w:val="en-US" w:eastAsia="zh-CN"/>
        </w:rPr>
        <w:t>WZZWC2022026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</w:rPr>
        <w:t>项目名称：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>购买乳胶漆项目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eastAsia="zh-CN"/>
        </w:rPr>
        <w:t>标准大写</w:t>
      </w:r>
      <w:r>
        <w:rPr>
          <w:rFonts w:hint="eastAsia"/>
          <w:sz w:val="24"/>
          <w:u w:val="none"/>
          <w:lang w:val="en-US" w:eastAsia="zh-CN"/>
        </w:rPr>
        <w:t>书写参考</w:t>
      </w:r>
      <w:r>
        <w:rPr>
          <w:rFonts w:hint="eastAsia"/>
          <w:sz w:val="24"/>
          <w:u w:val="none"/>
          <w:lang w:eastAsia="zh-CN"/>
        </w:rPr>
        <w:t>：零</w:t>
      </w:r>
      <w:r>
        <w:rPr>
          <w:rFonts w:hint="eastAsia"/>
          <w:sz w:val="24"/>
          <w:u w:val="none"/>
          <w:lang w:val="en-US" w:eastAsia="zh-CN"/>
        </w:rPr>
        <w:t xml:space="preserve"> </w:t>
      </w:r>
      <w:r>
        <w:rPr>
          <w:rFonts w:hint="eastAsia"/>
          <w:sz w:val="24"/>
          <w:u w:val="none"/>
          <w:lang w:eastAsia="zh-CN"/>
        </w:rPr>
        <w:t>壹</w:t>
      </w:r>
      <w:r>
        <w:rPr>
          <w:rFonts w:hint="eastAsia"/>
          <w:sz w:val="24"/>
          <w:u w:val="none"/>
          <w:lang w:val="en-US" w:eastAsia="zh-CN"/>
        </w:rPr>
        <w:t xml:space="preserve"> 贰 叁 肆 伍 陆 柒 捌 玖 拾 佰 仟 万 整 元 角</w:t>
      </w:r>
    </w:p>
    <w:tbl>
      <w:tblPr>
        <w:tblStyle w:val="15"/>
        <w:tblW w:w="9201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75"/>
        <w:gridCol w:w="873"/>
        <w:gridCol w:w="1214"/>
        <w:gridCol w:w="101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 w:val="0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  <w:t>单价（元）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724"/>
                <w:tab w:val="clear" w:pos="916"/>
                <w:tab w:val="clear" w:pos="2748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left"/>
              <w:rPr>
                <w:rFonts w:hint="eastAsia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居美易内墙水漆，可调色，哑光（24kg）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桶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总报价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（人民币）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</w:t>
            </w:r>
            <w:r>
              <w:rPr>
                <w:rFonts w:hint="eastAsia"/>
                <w:bCs/>
                <w:sz w:val="28"/>
                <w:szCs w:val="28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大</w:t>
            </w:r>
            <w:r>
              <w:rPr>
                <w:rFonts w:hint="eastAsia"/>
                <w:bCs/>
                <w:sz w:val="28"/>
                <w:szCs w:val="28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自确定供应商之日起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日内完成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供货</w:t>
            </w:r>
            <w:r>
              <w:rPr>
                <w:rFonts w:ascii="宋体" w:hAnsi="宋体" w:eastAsia="宋体" w:cs="宋体"/>
                <w:sz w:val="28"/>
                <w:szCs w:val="28"/>
              </w:rPr>
              <w:t>，质量达到国家相关标准要求，整体效果达到学院满意程度，质保期(自项目验收完成日起)1年。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注：1、根据项目询价公告，我方已知晓采购内容与要求。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961" w:leftChars="228" w:hanging="482" w:hanging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</w:t>
      </w:r>
      <w:r>
        <w:rPr>
          <w:rFonts w:hint="eastAsia"/>
          <w:b/>
          <w:bCs/>
          <w:sz w:val="24"/>
          <w:highlight w:val="none"/>
        </w:rPr>
        <w:t>该工程采用全费用综合单价，包含人工费、材料费、</w:t>
      </w:r>
      <w:r>
        <w:rPr>
          <w:rFonts w:hint="eastAsia"/>
          <w:b/>
          <w:bCs/>
          <w:sz w:val="24"/>
          <w:highlight w:val="none"/>
          <w:lang w:eastAsia="zh-CN"/>
        </w:rPr>
        <w:t>管理费、利润、</w:t>
      </w:r>
      <w:r>
        <w:rPr>
          <w:rFonts w:hint="eastAsia"/>
          <w:b/>
          <w:bCs/>
          <w:sz w:val="24"/>
          <w:highlight w:val="none"/>
        </w:rPr>
        <w:t>规费、税金</w:t>
      </w:r>
      <w:r>
        <w:rPr>
          <w:rFonts w:hint="eastAsia"/>
          <w:b/>
          <w:bCs/>
          <w:sz w:val="24"/>
          <w:highlight w:val="none"/>
          <w:lang w:eastAsia="zh-CN"/>
        </w:rPr>
        <w:t>、运输费</w:t>
      </w:r>
      <w:r>
        <w:rPr>
          <w:rFonts w:hint="eastAsia"/>
          <w:b/>
          <w:bCs/>
          <w:sz w:val="24"/>
          <w:highlight w:val="none"/>
        </w:rPr>
        <w:t>等一切可能发生的费用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b/>
          <w:bCs/>
          <w:sz w:val="24"/>
          <w:lang w:eastAsia="zh-CN"/>
        </w:rPr>
        <w:t>报价时，应考虑一切因素</w:t>
      </w:r>
      <w:r>
        <w:rPr>
          <w:rFonts w:hint="eastAsia"/>
          <w:b/>
          <w:bCs/>
          <w:sz w:val="24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360" w:firstLineChars="120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</w:rPr>
        <w:t>法人代表或被授权人签字：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0" w:firstLineChars="10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电话：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3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6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191"/>
    <w:multiLevelType w:val="singleLevel"/>
    <w:tmpl w:val="0C30419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48D722"/>
    <w:multiLevelType w:val="singleLevel"/>
    <w:tmpl w:val="3448D722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69A479CD"/>
    <w:multiLevelType w:val="singleLevel"/>
    <w:tmpl w:val="69A479CD"/>
    <w:lvl w:ilvl="0" w:tentative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YmI2NDVjNWUxNTJjNTA0MjJmNDExYjkxZWY0ZTAifQ=="/>
  </w:docVars>
  <w:rsids>
    <w:rsidRoot w:val="00172A27"/>
    <w:rsid w:val="00133330"/>
    <w:rsid w:val="00172A27"/>
    <w:rsid w:val="00286532"/>
    <w:rsid w:val="002948B3"/>
    <w:rsid w:val="00483C65"/>
    <w:rsid w:val="00582508"/>
    <w:rsid w:val="00583550"/>
    <w:rsid w:val="00667363"/>
    <w:rsid w:val="00890506"/>
    <w:rsid w:val="00DD0D14"/>
    <w:rsid w:val="01A06B4C"/>
    <w:rsid w:val="01A276FF"/>
    <w:rsid w:val="02863C61"/>
    <w:rsid w:val="03180BE0"/>
    <w:rsid w:val="03304C56"/>
    <w:rsid w:val="039B3EC3"/>
    <w:rsid w:val="044F296D"/>
    <w:rsid w:val="05390C4F"/>
    <w:rsid w:val="058B5CE2"/>
    <w:rsid w:val="05BF15BD"/>
    <w:rsid w:val="06E47689"/>
    <w:rsid w:val="07326E39"/>
    <w:rsid w:val="07D77390"/>
    <w:rsid w:val="09C15CA6"/>
    <w:rsid w:val="0A0051DE"/>
    <w:rsid w:val="0C717826"/>
    <w:rsid w:val="0CD67C60"/>
    <w:rsid w:val="0E381038"/>
    <w:rsid w:val="11B8238B"/>
    <w:rsid w:val="11D46CBF"/>
    <w:rsid w:val="11F1252B"/>
    <w:rsid w:val="124C7783"/>
    <w:rsid w:val="12CC6E02"/>
    <w:rsid w:val="14220C10"/>
    <w:rsid w:val="144C5335"/>
    <w:rsid w:val="1523544F"/>
    <w:rsid w:val="15393888"/>
    <w:rsid w:val="15C148CF"/>
    <w:rsid w:val="163E0514"/>
    <w:rsid w:val="16515D54"/>
    <w:rsid w:val="166B0BB8"/>
    <w:rsid w:val="16FF26B8"/>
    <w:rsid w:val="1768337B"/>
    <w:rsid w:val="178F1ECF"/>
    <w:rsid w:val="180B12CA"/>
    <w:rsid w:val="182A7DC8"/>
    <w:rsid w:val="182B5E08"/>
    <w:rsid w:val="18486563"/>
    <w:rsid w:val="19CA5069"/>
    <w:rsid w:val="1A13709A"/>
    <w:rsid w:val="1C4052F8"/>
    <w:rsid w:val="1CD67406"/>
    <w:rsid w:val="1DCE287F"/>
    <w:rsid w:val="1DF21A08"/>
    <w:rsid w:val="1E123602"/>
    <w:rsid w:val="1F3A72FF"/>
    <w:rsid w:val="1FDC45D1"/>
    <w:rsid w:val="1FF42436"/>
    <w:rsid w:val="204D5F1C"/>
    <w:rsid w:val="205719BF"/>
    <w:rsid w:val="20E63A44"/>
    <w:rsid w:val="215679D8"/>
    <w:rsid w:val="22B232CA"/>
    <w:rsid w:val="23B40DB2"/>
    <w:rsid w:val="24305448"/>
    <w:rsid w:val="243F58DA"/>
    <w:rsid w:val="2480597C"/>
    <w:rsid w:val="25074229"/>
    <w:rsid w:val="25AF742A"/>
    <w:rsid w:val="25BD6690"/>
    <w:rsid w:val="262F74D9"/>
    <w:rsid w:val="26FD7678"/>
    <w:rsid w:val="289058B3"/>
    <w:rsid w:val="289E213A"/>
    <w:rsid w:val="28AD6F91"/>
    <w:rsid w:val="29634AD1"/>
    <w:rsid w:val="2C1C57C0"/>
    <w:rsid w:val="2C8630C2"/>
    <w:rsid w:val="2C9B4745"/>
    <w:rsid w:val="2D450E9C"/>
    <w:rsid w:val="2E9034C1"/>
    <w:rsid w:val="2EC2780B"/>
    <w:rsid w:val="2F5541FB"/>
    <w:rsid w:val="2FA4107B"/>
    <w:rsid w:val="30314FD7"/>
    <w:rsid w:val="308C55B7"/>
    <w:rsid w:val="30F3773E"/>
    <w:rsid w:val="31510909"/>
    <w:rsid w:val="317D7478"/>
    <w:rsid w:val="31AE44AB"/>
    <w:rsid w:val="323E39E4"/>
    <w:rsid w:val="32BC35F5"/>
    <w:rsid w:val="33CF2B46"/>
    <w:rsid w:val="34FB7369"/>
    <w:rsid w:val="35CA0BE2"/>
    <w:rsid w:val="361719D7"/>
    <w:rsid w:val="37F01FC2"/>
    <w:rsid w:val="382E528B"/>
    <w:rsid w:val="390D74E7"/>
    <w:rsid w:val="3A376468"/>
    <w:rsid w:val="3A5D332D"/>
    <w:rsid w:val="3A63223A"/>
    <w:rsid w:val="3BEA6672"/>
    <w:rsid w:val="3CE21AEF"/>
    <w:rsid w:val="3D634529"/>
    <w:rsid w:val="3DCC3EDE"/>
    <w:rsid w:val="3E945D25"/>
    <w:rsid w:val="3FB67816"/>
    <w:rsid w:val="40AE7F87"/>
    <w:rsid w:val="40C80319"/>
    <w:rsid w:val="418A7B49"/>
    <w:rsid w:val="41FC3559"/>
    <w:rsid w:val="421D4F9F"/>
    <w:rsid w:val="42415719"/>
    <w:rsid w:val="449A7A4B"/>
    <w:rsid w:val="44B22CE0"/>
    <w:rsid w:val="451F3C0E"/>
    <w:rsid w:val="47F27C66"/>
    <w:rsid w:val="49323198"/>
    <w:rsid w:val="4A550B5D"/>
    <w:rsid w:val="4A776D59"/>
    <w:rsid w:val="4A8C19C6"/>
    <w:rsid w:val="4AEB131C"/>
    <w:rsid w:val="4B9E5FC3"/>
    <w:rsid w:val="4BC73538"/>
    <w:rsid w:val="4BD74B9D"/>
    <w:rsid w:val="4C391DF5"/>
    <w:rsid w:val="4C3A1ED0"/>
    <w:rsid w:val="4C9C45D0"/>
    <w:rsid w:val="4D861303"/>
    <w:rsid w:val="4DE60DC1"/>
    <w:rsid w:val="4DF902D9"/>
    <w:rsid w:val="4E1140AD"/>
    <w:rsid w:val="4E7716DA"/>
    <w:rsid w:val="4EB2740B"/>
    <w:rsid w:val="4F3A1AF2"/>
    <w:rsid w:val="50107305"/>
    <w:rsid w:val="51D86437"/>
    <w:rsid w:val="51F13FFB"/>
    <w:rsid w:val="52BF65CE"/>
    <w:rsid w:val="52F26BF3"/>
    <w:rsid w:val="5325747E"/>
    <w:rsid w:val="539276B4"/>
    <w:rsid w:val="54FD17AB"/>
    <w:rsid w:val="560C79B2"/>
    <w:rsid w:val="56AB6FEB"/>
    <w:rsid w:val="57192638"/>
    <w:rsid w:val="57AA251A"/>
    <w:rsid w:val="581947D4"/>
    <w:rsid w:val="58361073"/>
    <w:rsid w:val="58B515BE"/>
    <w:rsid w:val="58B91057"/>
    <w:rsid w:val="596520BD"/>
    <w:rsid w:val="5AE96EF8"/>
    <w:rsid w:val="5BBD053F"/>
    <w:rsid w:val="5BD51919"/>
    <w:rsid w:val="5C2823DF"/>
    <w:rsid w:val="5C481636"/>
    <w:rsid w:val="5D0D17EC"/>
    <w:rsid w:val="5D521F6E"/>
    <w:rsid w:val="5E005E6E"/>
    <w:rsid w:val="5E1907CE"/>
    <w:rsid w:val="5E3C2B6E"/>
    <w:rsid w:val="5EA31143"/>
    <w:rsid w:val="5EBA0098"/>
    <w:rsid w:val="5EF85464"/>
    <w:rsid w:val="5EFD1F9D"/>
    <w:rsid w:val="5F1E3BAA"/>
    <w:rsid w:val="5F700DD2"/>
    <w:rsid w:val="5FA05463"/>
    <w:rsid w:val="609D54DF"/>
    <w:rsid w:val="615D0EE2"/>
    <w:rsid w:val="62085E4E"/>
    <w:rsid w:val="627C6867"/>
    <w:rsid w:val="633637C7"/>
    <w:rsid w:val="639329F7"/>
    <w:rsid w:val="648101BF"/>
    <w:rsid w:val="65061D88"/>
    <w:rsid w:val="67567650"/>
    <w:rsid w:val="67A20B92"/>
    <w:rsid w:val="67BC6F1B"/>
    <w:rsid w:val="67C839C0"/>
    <w:rsid w:val="680C04D1"/>
    <w:rsid w:val="68997E20"/>
    <w:rsid w:val="68E976C6"/>
    <w:rsid w:val="6A8B09BC"/>
    <w:rsid w:val="6AFF66FA"/>
    <w:rsid w:val="6CED2CDC"/>
    <w:rsid w:val="6D110545"/>
    <w:rsid w:val="6D343B7D"/>
    <w:rsid w:val="6DFB5D0A"/>
    <w:rsid w:val="6E4F6D42"/>
    <w:rsid w:val="6EC15A89"/>
    <w:rsid w:val="6F467098"/>
    <w:rsid w:val="70361B44"/>
    <w:rsid w:val="70F31F92"/>
    <w:rsid w:val="712872C8"/>
    <w:rsid w:val="71940E32"/>
    <w:rsid w:val="723A32A2"/>
    <w:rsid w:val="74665393"/>
    <w:rsid w:val="74864F9D"/>
    <w:rsid w:val="76A16B36"/>
    <w:rsid w:val="774776E4"/>
    <w:rsid w:val="77651F2E"/>
    <w:rsid w:val="77C75A85"/>
    <w:rsid w:val="780D57FC"/>
    <w:rsid w:val="78235388"/>
    <w:rsid w:val="793D18CD"/>
    <w:rsid w:val="79504254"/>
    <w:rsid w:val="7BE81FC4"/>
    <w:rsid w:val="7C19661E"/>
    <w:rsid w:val="7CA410E1"/>
    <w:rsid w:val="7CA573A4"/>
    <w:rsid w:val="7D9B2256"/>
    <w:rsid w:val="7DD9072D"/>
    <w:rsid w:val="7E631DD5"/>
    <w:rsid w:val="7F6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771CAA"/>
      <w:u w:val="none"/>
    </w:rPr>
  </w:style>
  <w:style w:type="character" w:styleId="11">
    <w:name w:val="Emphasis"/>
    <w:basedOn w:val="8"/>
    <w:qFormat/>
    <w:uiPriority w:val="0"/>
    <w:rPr>
      <w:color w:val="F73131"/>
    </w:rPr>
  </w:style>
  <w:style w:type="character" w:styleId="12">
    <w:name w:val="Hyperlink"/>
    <w:basedOn w:val="8"/>
    <w:qFormat/>
    <w:uiPriority w:val="0"/>
    <w:rPr>
      <w:color w:val="2440B3"/>
      <w:u w:val="none"/>
    </w:rPr>
  </w:style>
  <w:style w:type="character" w:styleId="13">
    <w:name w:val="HTML Cite"/>
    <w:basedOn w:val="8"/>
    <w:qFormat/>
    <w:uiPriority w:val="0"/>
    <w:rPr>
      <w:color w:val="00800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font2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character" w:customStyle="1" w:styleId="19">
    <w:name w:val="c-icon28"/>
    <w:basedOn w:val="8"/>
    <w:qFormat/>
    <w:uiPriority w:val="0"/>
  </w:style>
  <w:style w:type="character" w:customStyle="1" w:styleId="20">
    <w:name w:val="hover26"/>
    <w:basedOn w:val="8"/>
    <w:qFormat/>
    <w:uiPriority w:val="0"/>
    <w:rPr>
      <w:color w:val="315EFB"/>
    </w:rPr>
  </w:style>
  <w:style w:type="character" w:customStyle="1" w:styleId="21">
    <w:name w:val="hover27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8</Pages>
  <Words>1491</Words>
  <Characters>1634</Characters>
  <Lines>13</Lines>
  <Paragraphs>3</Paragraphs>
  <TotalTime>2</TotalTime>
  <ScaleCrop>false</ScaleCrop>
  <LinksUpToDate>false</LinksUpToDate>
  <CharactersWithSpaces>1775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2019-06-24T08:04:00Z</dcterms:created>
  <dc:creator>周洪育</dc:creator>
  <cp:lastModifiedBy>王亮</cp:lastModifiedBy>
  <dcterms:modified xsi:type="dcterms:W3CDTF">2022-12-09T09:25:27Z</dcterms:modified>
  <dc:title>校内谈判报价邀请函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51C609802F954749A03A08789CADC6DB</vt:lpwstr>
  </property>
</Properties>
</file>