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jc w:val="center"/>
        <w:rPr>
          <w:rFonts w:ascii="黑体" w:hAnsi="黑体" w:eastAsia="黑体"/>
          <w:szCs w:val="21"/>
        </w:rPr>
      </w:pPr>
      <w:bookmarkStart w:id="0" w:name="_GoBack"/>
      <w:bookmarkEnd w:id="0"/>
      <w:r>
        <w:rPr>
          <w:rFonts w:hint="eastAsia" w:ascii="黑体" w:hAnsi="黑体" w:eastAsia="黑体"/>
          <w:sz w:val="44"/>
          <w:szCs w:val="44"/>
        </w:rPr>
        <w:t>智慧学院2022年工作总结</w:t>
      </w:r>
    </w:p>
    <w:p>
      <w:pPr>
        <w:adjustRightInd w:val="0"/>
        <w:snapToGrid w:val="0"/>
        <w:spacing w:line="579" w:lineRule="exact"/>
        <w:jc w:val="center"/>
        <w:rPr>
          <w:rFonts w:ascii="宋体" w:hAnsi="宋体" w:eastAsia="宋体" w:cs="宋体"/>
          <w:szCs w:val="21"/>
        </w:rPr>
      </w:pP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年，是党的二十大胜利召开、向着第二个百年奋斗目标奋进的关键年。智慧学院紧跟学校发展步伐，顽强拼搏，现将全年所做主要工作及成效总结如下：</w:t>
      </w:r>
    </w:p>
    <w:p>
      <w:pPr>
        <w:adjustRightInd w:val="0"/>
        <w:snapToGrid w:val="0"/>
        <w:spacing w:line="579" w:lineRule="exact"/>
        <w:ind w:firstLine="640" w:firstLineChars="200"/>
        <w:rPr>
          <w:rFonts w:ascii="宋体" w:hAnsi="宋体" w:eastAsia="宋体" w:cs="宋体"/>
          <w:szCs w:val="21"/>
        </w:rPr>
      </w:pPr>
      <w:r>
        <w:rPr>
          <w:rFonts w:hint="eastAsia" w:ascii="黑体" w:eastAsia="黑体"/>
          <w:sz w:val="32"/>
          <w:szCs w:val="32"/>
        </w:rPr>
        <w:t>一、从严落实疫情防控措施，用心筑牢校园安全防线。</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年初，面对突如其来的疫情，智慧学院按照学校总体部署，积极响应，迅速行动，全体师生积极投身疫情防控阻击战。</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（一）一线抗疫不顾个人安危</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静止期间，历时</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5名一线抗疫教师，不顾个人安危，抛小家顾大家，投身抗疫一线，从核酸组织、公寓消杀、送餐送药、分拣工作、垃圾清理等方面全力保障1331名在校学生的日常生活，累计组织全员及抽检核酸17次，上门送餐67000余人次，发放中药试剂5600余份，完成公寓楼消杀通风34次，回收垃圾1200余袋，累计志愿服务时长达到9000小时，用真诚和坚毅传递着严谨与温暖，坚定守护着智慧学子的安危。</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（二）精心组织流调抽丝剥茧</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静止期间，智慧学院15名教师以高度的责任心和使命感投身疫情流调工作，24小时轮轴转，眼睛全是血丝，电话打爆，甚至耳鸣，毅然完成了对校内4个重点场所220余人、封控区165人进行地毯式轨迹流调，形成初步轨迹摸排报告165份，流调范围覆盖14个部门480余名师生员工和个体经营者，为疫情防控面的锁定、为学院疫情防控决策提供了可靠的信息依据。</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（三）用爱护巢，铸牢舆情阵地</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疫情凶猛，舆情阵地更是严峻的考验。封校不封爱，智慧学院学成立“智慧有爱-关爱工作QQ和微信群”，积极承担关爱任务，指定专人点对点一跟到底，以学生诉求为抓手，最大限度的解决学生急难愁盼问题，全力保障留观学生的学习生活正常有序，解决学生实际困难，安抚学生焦虑情绪。全体班主任随时在家长群分享学生学习、生活状态，缓解家长的担心紧张情绪，让家长放心、学生安心，形成家校合力，增强抗疫信心，鼓励学生平稳度过特殊时期。</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筑牢宣传阵地，营造良好舆论，利用智慧学院微信公众号，推出同心战“疫”系列微信10期，涵盖疫情防控倡议书、隔离疫情不隔离爱、做好日常防护、心理疏导、志愿者风采等内容，传播战“疫”正能量。把握焦点信息，利用抖音平台发布防疫手势舞、威职加油、致敬最可爱的人、“鸭先知”等短视频9个，积极向院团委我眼中的疫情故事投稿20余篇，及时展示智慧学院疫情防控各项工作动态和典型事迹，通过新媒体形成宣传矩阵。挖掘典型人物故事，1300余名师生同上一堂思政课，讲述一线抗疫先锋的感人故事，宣传典型事迹弘扬抗疫精神，让战“疫”故事和正能量从现实走进思政课堂，凝聚起“智慧有爱，共克时艰”的抗疫精神合力。我们的倾心关爱，得到了学校领导的高度肯定和赞赏。</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（四）心理援助消除恐慌</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静止期间，为保障学生的心理健康，积极引导广大学生客观理性面对疫情，智慧学院心理工作站带领心理信息员队伍，全面掌握情绪异常学生情况，通过网络或者电话的形式开展心理援助。与特殊学生时刻保持联系，嘘寒问暖，通过发布《请放心，我们在这挺好的》、解压小技巧等微信文章给学生科学减压，对有极端情绪的学生持续进行关心关爱情绪疏导，靠前完成心理危机干预，累计开展线上专业心理辅导8项次。</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（五）疫情防控常态化狠抓落实</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智慧学院严格落实学校关于疫情防控常态化的要求，每月双号实行全员师生核酸采集。</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成立核酸采集志愿服务队伍</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为做好疫情防控常态工作，严格规范核酸检测，选拔了2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名教师志愿者和14名学生志愿者经专业培训参与学生核酸采样工作，完成核酸抽检84次，科学组织严密实施，未出现一次遗漏，核酸检测率达100%。</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2．建立健康打卡责任制</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指定专人分别负责教工和学生的“每日健康打卡”上报工作，教工方面按照专业、科室等范围成立6个疫情防控工作小组，每日检查叮嘱，时时提醒，教工核酸检测和“每日健康打卡”达到1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，无一疏漏；学生方面通过班主任、学生会等健康管理机制，“每日健康打卡”平均打卡率达99.6%，对异常情况第一时间掌握并处置。</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日常防疫有序开展不放松</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坚持定期开展公寓区、教学区消杀工作，严格落实进出公寓区、教学楼等公共场所扫码、单向流动以及佩戴口罩等防疫工作，紧盯落实不松懈。</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黑体" w:eastAsia="黑体"/>
          <w:sz w:val="32"/>
          <w:szCs w:val="32"/>
        </w:rPr>
        <w:t>二、做好教育教学管理与服务工作，以人为本科学管理。</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智慧学院紧跟学校教育改革发展要求，各项教学常规工作井然有序，教学秩序良好。</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（一）智慧物联专业群建设</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本年度顺利完成智慧物联专业群的中期验收。专业群坚持“知行合一、工学结合”，健全立德树人的育人机制，创新人才培养模式。坚持产教融合，实施校企“双元”育人。通过“思政+创新”进行创新型社会主义新人思维培养；以企业项目为载体打通专业群技术通道，通过卓越工匠、现代学徒制、书证融通、校企融合进行学生层次化、个性化的技术技能培养，形成“校企双线交融、岗课赛证互通”的专业群人才培养模式，确保人才培养目标达成。</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目前组建四个卓越工匠班，</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25位学生认定为齐鲁工匠后备人才，56位学生通过齐鲁工匠后备人才培养遴选，物联网智能家居系统集成和应用1+X（中级）证书考试，通过率93.3%。此外，20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级实习学生562名，分布在76家企业实习，实习运行情况良好，得到企业的肯定。</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（二）教学改革及专业建设工作</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1.科学制定人才培养方案</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依托智慧物联网专业群，通过走访调研，面向产业链上不同岗位人才需求确定人才培养定位，高标准完成2022级人才培养方案的制订；同时完成2020级、2021级教学计划的微调，群内各专业围绕专业群人才培养定位，严格按照人才培养方案开展教育教学。</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2.狠抓教学教学成果丰硕</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程建设方面，《程序设计基础》荣获“山东省职业教育在线精品课程”，并推荐国家在线精品课程申报；同时建设有申报《移动应用开发技术》等省级课程思政示范课2门；《通信网络技术应用》等校级精品资源共享课1门；《交换路由技术》等第二批校级精品在线开放课程2门；《传感器及应用》等校级第四批课程思政示范课程2门；与此同时，获得全国高职院校爱国主义教育主题作品征集二等奖。</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教改课题方面，目前有省级教改课题2项，推荐省级教改课题1项，申报省级微课题5项，校级教改课题立项4项。</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教材建设方面，先后出版《Java程序设计》等2部教材；另，数字教材《JAVA程序设计项目教程》等立项7部；此外，积极申报校级优秀教材4部，申报全国技工院校规划教材2部。</w:t>
      </w:r>
    </w:p>
    <w:p>
      <w:pPr>
        <w:adjustRightInd w:val="0"/>
        <w:snapToGrid w:val="0"/>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积极开展创新平台建设和职业技能标准开发</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智慧学院大数据创新人才基地平台，被评为“山东省大数据发展创新平台”。同时完成国家“计算机维修工”职业技能等级证书标准。</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（三）威海蓝海工业互联网产业学院建设</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深入贯彻落实《国家职业教育改革实施方案》等文件精神，深化职业教育教学改革，2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智慧学院与中国工业互联网研究院、山东蓝海工业互联网有限公司等六方共建“威海蓝海工业互联网产业学院”，与新北洋、天力电源等6家企业签订框架协议，继续开展多层次定向培养，并牵头筹备，拟成立全国工业互联网职业教育联盟。</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期间共聘请工业互联网产业学院产业专家学者技术能手等1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位师资，此外，为建设好蓝海工业互联产业学院，智慧学院稳步推进实训室规划与建设，全面提升电子信息技术实践教学基地服务专业发展和人才培养的质量和水平，2022年，完成现代通信技术专业5G基站建设与运维实训室项目建设，项目资金64.49万元，现代教育中心完成公共微机室改造项目建设，项目资金89.76万元，完成多媒体教室改造项目建设，项目资金79.8万元。完成2023年度云计算综合实训室项目、工业互联网技术实训基地项目（与机电学院联合建设）、通信基础实训室项目的规划设计、方案编制和项目前期论证等相关工作。</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（四）狠抓教师教育教学水平提升，促进教学能力提升</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1.加强教师教育教学水平及职业技能水平的培养。共组织200余人次的在线培训学习专业技能，160余人次院部级培训，30余人次参与校级师资培训。</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威海职业学院第十届青年教师教学竞赛一等奖第一名、三等奖两名；威海职业学院2022年教师教学能力比赛二等奖；威海职业学院第四届双语教学比赛一等奖第一名，三等奖一名；教师参加“技能兴威”2022年度威海市职业技能竞赛“信息网络布线”赛项获得二等奖；山东省高校创新创业类精品微课比赛校内选拔赛三等奖一名。</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（五）积极推进科研及国际交流工作</w:t>
      </w:r>
    </w:p>
    <w:p>
      <w:pPr>
        <w:adjustRightInd w:val="0"/>
        <w:snapToGrid w:val="0"/>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大力推进科研工作开展，成果显著</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本年度横向课题申请10项，预计到账经费30.2万元；成果转化9项，预计到账经费11.7万元；纵向课题申请：获批威海市社科课题1项；立项校内课题14项；专利授权：授权专利12项，其中发明专利2项，实用新型专利6项，外观专利4项；软件著作权：2项；发表论文：6篇；完成社科活动4次，科普活动6次，根据学院要求举办了科技活动周1次，完成学院组织和要求的其他科研相关活动</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2.积极参与国际职业标准开发和职业资格评价活动</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国际交流方面，智慧学院本年度积极参与坦桑尼亚国家职业标准及教学标准开发项目，主持软件工程技术员NAT-4级，参与软件工程技术员NAT-5级的教学标准开发。软件技术专业《Android移动应用开发》课程标准被韩国职业资格评价院采纳。此外通过优化师资调配，顺利完成《HTML5静态页面设计》等 门课程俄罗斯外教授课活动，解决了外交课程语言和课程的技术问题；与此同时，积极组织学生参加“汉语桥”活动，收益匪浅。</w:t>
      </w:r>
    </w:p>
    <w:p>
      <w:pPr>
        <w:adjustRightInd w:val="0"/>
        <w:snapToGrid w:val="0"/>
        <w:spacing w:line="579" w:lineRule="exact"/>
        <w:ind w:firstLine="640" w:firstLineChars="200"/>
        <w:rPr>
          <w:rFonts w:ascii="黑体" w:eastAsia="黑体"/>
          <w:sz w:val="32"/>
          <w:szCs w:val="32"/>
        </w:rPr>
      </w:pPr>
      <w:r>
        <w:rPr>
          <w:rFonts w:hint="eastAsia" w:ascii="黑体" w:eastAsia="黑体"/>
          <w:sz w:val="32"/>
          <w:szCs w:val="32"/>
        </w:rPr>
        <w:t>三、做好学生教育管理与服务工作，以人为本科学管理。</w:t>
      </w:r>
    </w:p>
    <w:p>
      <w:pPr>
        <w:spacing w:line="500" w:lineRule="exact"/>
        <w:ind w:firstLine="620" w:firstLineChars="200"/>
        <w:rPr>
          <w:rFonts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2022年是党的二十大召开之年，为深入学习宣传贯彻党的二十大精神，智慧学院学生工作全面发力，立足建团百年重要时间节点，团结引领广大青年坚定感党恩、听党话、跟党走、踔厉奋发、勇毅前行。</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（一）强化党团建设，扎实推进思政教育</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为在大学生中培育和践行社会主义核心价值观，通过每月的“十心”主题活动进一步加强团员青年理想信念教育。本学期承办团委主题活动6</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次，全年发展共青团员12名。此外，辅导员和学生党员积极参与学校“二十大精神宣讲团”，把二十大报告讲出“青年味”，激发青年思想共鸣。</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（二）抓好校园安全稳定，教育服务持续发力。</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紧抓安全主题教育不放松，重点落实疫情、防诈、防溺、国家安全等教育内容，召开各类主题班会330项次；新增心理健康信息员32名、反诈信息员32名、消防协管员68名，充分发挥信息员的作用，健全预警机制，掌握学生安全、心理、反诈、舆情信息一手资料，提前化解危机。</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（三）提升整体素质，完善学工队伍建设。</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不断加强学工队伍建设</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不断加强学工队伍建设，先后获辅导员工作案例省赛二等奖1人、校赛三等奖1人，“山东省暑期”三下乡”社会实践活动优秀指导教师”1人，获推“齐鲁最美教师”参评资格1人。</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2.加强学生干部队伍建设</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疫情阻击战过程中，6名2020级学生干部获推“山东省优秀学生”称号，73名一线优秀志愿者分获“抗议先锋”“防疫先锋”称号，1名学生获“威职五四好青年”称号，学生干部队伍整体能力在各项工作中受到很好的淬炼，战斗力提升迅猛。</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（四）坚定舆论导向，抓好新媒体宣传工作。</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新媒体宣传阵地建设，做好舆情管理工作。紧跟新闻舆论的热点话题，建立正确的舆论导向推出同心战“疫”系列微信10期，涵盖疫情防控倡议书、隔离疫情不隔离爱等相关内容，传播战“疫”正能量。把握焦点信息，利用抖音平台发布防疫手势舞等短视频9个，并积极向院团委我眼中的疫情故事（视频、征文）投稿20余篇,拍摄防诈骗短视频5个，忆青春系列短视频15个，通过新媒体形成宣传矩阵。全年共利用网络微信公众平台发布推送微信193条，被学校官微采纳10篇。</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黑体" w:eastAsia="黑体"/>
          <w:sz w:val="32"/>
          <w:szCs w:val="32"/>
        </w:rPr>
        <w:t>四、齐心协力，多措并举，招生就业成效显著。</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根据学校招生工作的统一部署，智慧学院在学院党委的统一领导下，在招生战线领导老师的指导和支持下，提高认识、全员参与，圆满完成了本年度招生工作，具体举措如下。</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（一）招生工作方面</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招生工作，智慧学院成立招生领导工作小组，实行“一把手”责任制，同时开展专业调研，科学分析生源类别和分布，充分了解学生需求科学调整专业课程，落实好招生宣传及招生工作，为招生工作高质量完成提供保障。</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2022年智慧学院招生计划共计700人，录取733人，超额完成全年的招生计划，截至10月15日，最终实际报到人数共计695人，成效显著。</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（二）就业工作方面</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截至11月30日，智慧学院2022届大专毕业生共计787人，截止目前网签人数</w:t>
      </w:r>
      <w:r>
        <w:rPr>
          <w:rFonts w:ascii="仿宋_GB2312" w:hAnsi="仿宋_GB2312" w:eastAsia="仿宋_GB2312" w:cs="仿宋_GB2312"/>
          <w:sz w:val="32"/>
          <w:szCs w:val="32"/>
        </w:rPr>
        <w:t>188人，劳动合同就业192人，专升本236人，出国留学1人，入伍</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3人，其他就业形式37人，创业人数65人，总</w:t>
      </w:r>
      <w:r>
        <w:rPr>
          <w:rFonts w:hint="eastAsia" w:ascii="仿宋_GB2312" w:hAnsi="仿宋_GB2312" w:eastAsia="仿宋_GB2312" w:cs="仿宋_GB2312"/>
          <w:sz w:val="32"/>
          <w:szCs w:val="32"/>
        </w:rPr>
        <w:t>体就业率95.55%。</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由于技术岗位需求等多方面原因，我院学生有着强烈的专升本意愿，我们因势利导，积极为学生创造更好的学习复习机会，大大提升就业质量。</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与此同时，先后组织35余家合作企业参加校、院双选会，提供就业岗位千余个。积极开展空中宣讲，强化就业引导和服务，努力拓展就业通路。</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黑体" w:eastAsia="黑体"/>
          <w:sz w:val="32"/>
          <w:szCs w:val="32"/>
        </w:rPr>
        <w:t>五、做好校企社训工作，勇于作为迎难而上。</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2022年智慧学院在学院各级领导的带领下，克服疫情给校企合作、社会培训等工作带来的困难，积极作为、迎难而上，为2022年智慧学院各项工作开展奠定了良好基础。</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（一）创新合作模式成立威海辅警学院</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智慧学院采取政、校、行、企四方联动，产教融合协同育人，与威海市公安局共建威海辅警学院，由我院组织开展订单班培养工作，充分展示了智慧学院在订单班培养锐意进取的创新思路。</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（二）积极开拓市场，力促社会培训</w:t>
      </w:r>
      <w:r>
        <w:rPr>
          <w:rFonts w:hint="eastAsia" w:ascii="仿宋_GB2312" w:hAnsi="仿宋_GB2312" w:eastAsia="仿宋_GB2312" w:cs="仿宋_GB2312"/>
          <w:sz w:val="32"/>
          <w:szCs w:val="32"/>
        </w:rPr>
        <w:tab/>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由于疫情原因对社会培训工作的开展造成了很大困难，智慧学院不畏艰难，奋力开拓。截止到11月，我院承接山东省教育系统统战工作培训、全国经济初中高级考试、全国信息安全NISP考试等服务项目12项，在扎实落实防疫工作的前提下提升社会培训项目的服务质量和水平，创造了显著的经济效益和社会效益，累积应到账培训金额108.5万元（含省厅培训的费用），累计培训319419人次。（统计到11月底）。</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黑体" w:eastAsia="黑体"/>
          <w:sz w:val="32"/>
          <w:szCs w:val="32"/>
        </w:rPr>
        <w:t>六、双高引领，成果导向开展双创工作。</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2022年度，智慧学院以“双高计划”为引领，以成果为导向，重点围绕大赛、孵化、教育等双创工作进行建设和规划。</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（一）双创大赛，成果丰硕</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积极备战双创大赛，在第十三届“挑战杯”山东省大学生创业计划竞赛（小挑）中“匠新智维”等3个项目脱颖而出，最终获得省赛金奖、银奖、铜奖各1项。在第八届山东省“互联网+”大学生创新创业大赛 “金瑞科技”项目获得省赛铜奖。在第六届山东省黄炎培职业教育创新创业大赛中获得省赛三等奖，其中1项创新创业教育工作典型案例推送省平台。</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（二）技能大赛厉兵秣马</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智慧学院目前共有技能大赛12项，各专业将技能大赛考核点和课程知识点相融合，以赛促教，以赛促学，以赛促改，进一步促进“岗课赛证”的融合。备赛师生顽强拼搏，毫不松懈。</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今年“云计算”赛项积极申报，成功被山东省教育厅定为省赛承办单位，为我院在省技能大赛电子信息领域新突破。</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截止目前，“物联网技术应用”赛项获得省赛三等奖，“软件测试”赛项获得省赛二等奖，其他赛项因为疫情延期举行，“云计算”赛项预计与1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月1</w:t>
      </w:r>
      <w:r>
        <w:rPr>
          <w:rFonts w:ascii="仿宋_GB2312" w:hAnsi="仿宋_GB2312" w:eastAsia="仿宋_GB2312" w:cs="仿宋_GB2312"/>
          <w:sz w:val="32"/>
          <w:szCs w:val="32"/>
        </w:rPr>
        <w:t>9-22</w:t>
      </w:r>
      <w:r>
        <w:rPr>
          <w:rFonts w:hint="eastAsia" w:ascii="仿宋_GB2312" w:hAnsi="仿宋_GB2312" w:eastAsia="仿宋_GB2312" w:cs="仿宋_GB2312"/>
          <w:sz w:val="32"/>
          <w:szCs w:val="32"/>
        </w:rPr>
        <w:t>日举办。</w:t>
      </w:r>
    </w:p>
    <w:p>
      <w:pPr>
        <w:adjustRightInd w:val="0"/>
        <w:snapToGrid w:val="0"/>
        <w:spacing w:line="579" w:lineRule="exact"/>
        <w:ind w:firstLine="640" w:firstLineChars="200"/>
        <w:rPr>
          <w:rFonts w:ascii="黑体" w:eastAsia="黑体"/>
          <w:sz w:val="32"/>
          <w:szCs w:val="32"/>
        </w:rPr>
      </w:pPr>
      <w:r>
        <w:rPr>
          <w:rFonts w:hint="eastAsia" w:ascii="黑体" w:eastAsia="黑体"/>
          <w:sz w:val="32"/>
          <w:szCs w:val="32"/>
        </w:rPr>
        <w:t>七、现代教育中心全力保障校园网络安全，成功申报省智慧教育示范校。</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（一）加强重点工作项目推进力度</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智慧学院积极组织信息化项目申报工作，成功申报山东省智慧教育示范校，服务师生，服务教育。</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（二）多措并举，全力保障网络安全工作</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党的二十大召开之际，现代教育中心齐心协力，全力保障网络环境安全，为二十大的召开提供了安全的网络保障。</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（三）建设智慧校园基础环境</w:t>
      </w:r>
    </w:p>
    <w:p>
      <w:pPr>
        <w:spacing w:line="56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w:t>
      </w:r>
      <w:r>
        <w:rPr>
          <w:rFonts w:ascii="仿宋_GB2312" w:hAnsi="Arial" w:eastAsia="仿宋_GB2312" w:cs="Arial"/>
          <w:color w:val="000000"/>
          <w:kern w:val="0"/>
          <w:sz w:val="32"/>
          <w:szCs w:val="32"/>
        </w:rPr>
        <w:t>.</w:t>
      </w:r>
      <w:r>
        <w:rPr>
          <w:rFonts w:hint="eastAsia" w:ascii="仿宋_GB2312" w:hAnsi="Arial" w:eastAsia="仿宋_GB2312" w:cs="Arial"/>
          <w:color w:val="000000"/>
          <w:kern w:val="0"/>
          <w:sz w:val="32"/>
          <w:szCs w:val="32"/>
        </w:rPr>
        <w:t>提升智慧服务能力，全年完成重点项目6项，先后完成春季高考考点升级改造，应急安全基地建设，数据库审计系统，组织多媒体升级改造，改造多媒体投影机、智慧黑板等40余套；微机室项目改造2间135台电脑。组织完成一般性建设项目10项，先后</w:t>
      </w:r>
      <w:r>
        <w:rPr>
          <w:rFonts w:hint="eastAsia" w:ascii="仿宋_GB2312" w:hAnsi="Arial" w:eastAsia="仿宋_GB2312" w:cs="Arial"/>
          <w:color w:val="333333"/>
          <w:kern w:val="0"/>
          <w:sz w:val="32"/>
          <w:szCs w:val="32"/>
        </w:rPr>
        <w:t>完成明厨亮灶监控系统联网、松海酒店公寓服务中心监控系统、学生公寓广播系统、一卡通升级改造、幼儿园网络系统</w:t>
      </w:r>
      <w:r>
        <w:rPr>
          <w:rFonts w:hint="eastAsia" w:ascii="仿宋_GB2312" w:hAnsi="Arial" w:eastAsia="仿宋_GB2312" w:cs="Arial"/>
          <w:color w:val="000000"/>
          <w:kern w:val="0"/>
          <w:sz w:val="32"/>
          <w:szCs w:val="32"/>
        </w:rPr>
        <w:t>、践信楼微机室改造等项目。</w:t>
      </w:r>
    </w:p>
    <w:p>
      <w:pPr>
        <w:spacing w:line="56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加强日常服务优化管理环境。实施学校的主干光缆改造工程，敷设光缆3000多米，组织对办公网、监控网、多媒体网络、政务网物理隔离，有效提升网络服务质量。更新一个微机室机室地板和设备间静电地板124平方；改造一个设备间用于教学服务器运维管理。完成图书信息楼标准化考场摄像头，拾音器配套设备28套。</w:t>
      </w:r>
    </w:p>
    <w:p>
      <w:pPr>
        <w:spacing w:line="56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（四）加强服务，提升教育教学效益</w:t>
      </w:r>
    </w:p>
    <w:p>
      <w:pPr>
        <w:spacing w:line="56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加强网络设施维护管理。完成服务器应用系统部署和系统升级等技术支持工作32次，网络维护维修管理服务全年共维修420人次，设备间设备更新检修30次，上网账号维护服务320人次；加强电话业务维修服务，完成维修任务32项。升级建设新的校园一卡通系统，增加餐厅、商务楼等消费卡机90余台。组织维护海天广场LED大屏10余次，为各院部宣传播放28次。</w:t>
      </w:r>
    </w:p>
    <w:p>
      <w:pPr>
        <w:spacing w:line="56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加强教学服务设施管理。组织多媒体管理员加强多媒体设备检查维修服务，全年共维修866人次；维修微机室设备300多台次，更换微机室易损件（键盘、鼠标）126件。加强日常标准化考场的维修与保障，全年提供约500多个考场的标准化考试监控、网络、铃声等技术保障。承接国家级无纸化考试的技术保障，全年考试场次43次，共服务考生65297人次。</w:t>
      </w:r>
    </w:p>
    <w:p>
      <w:pPr>
        <w:spacing w:line="56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研究工作创新成果。鼓励团队工作中创新研究，岗位建功，全面提升管理服务效益，共计完成工作创新成果10余项，创造虚拟利润10余万元。组织开发网络日常维修管理系统；梳理工作职责界限，将弱电设施建设任务按智能化工程工作岗位结合，组织申报智能化工程的实训性生产项目。组织承接市政公务仓电脑858台，组织师生团队进行分类处理处置，安装系统及维修服务，共整理出8个微机室和教师办公使用，共处理650台。利用网络中心旧服务器为教育提供服务器运维服务，目前已经为3项大赛提供服务器保障等。</w:t>
      </w:r>
    </w:p>
    <w:p>
      <w:pPr>
        <w:adjustRightInd w:val="0"/>
        <w:snapToGrid w:val="0"/>
        <w:spacing w:line="579" w:lineRule="exact"/>
        <w:ind w:firstLine="640" w:firstLineChars="200"/>
        <w:rPr>
          <w:rFonts w:ascii="黑体" w:eastAsia="黑体"/>
          <w:sz w:val="32"/>
          <w:szCs w:val="32"/>
        </w:rPr>
      </w:pPr>
      <w:r>
        <w:rPr>
          <w:rFonts w:hint="eastAsia" w:ascii="仿宋_GB2312" w:hAnsi="Arial" w:eastAsia="仿宋_GB2312" w:cs="Arial"/>
          <w:color w:val="000000"/>
          <w:kern w:val="0"/>
          <w:sz w:val="32"/>
          <w:szCs w:val="32"/>
        </w:rPr>
        <w:t>4</w:t>
      </w:r>
      <w:r>
        <w:rPr>
          <w:rFonts w:hint="eastAsia" w:ascii="仿宋_GB2312" w:hAnsi="Arial" w:eastAsia="仿宋_GB2312" w:cs="Arial"/>
          <w:color w:val="333333"/>
          <w:kern w:val="0"/>
          <w:sz w:val="32"/>
          <w:szCs w:val="32"/>
        </w:rPr>
        <w:t>.在线平台技术保障工作。</w:t>
      </w:r>
      <w:r>
        <w:rPr>
          <w:rFonts w:hint="eastAsia" w:ascii="仿宋_GB2312" w:hAnsi="Arial" w:eastAsia="仿宋_GB2312" w:cs="Arial"/>
          <w:color w:val="000000"/>
          <w:kern w:val="0"/>
          <w:sz w:val="32"/>
          <w:szCs w:val="32"/>
        </w:rPr>
        <w:t>组织</w:t>
      </w:r>
      <w:r>
        <w:rPr>
          <w:rFonts w:hint="eastAsia" w:ascii="仿宋_GB2312" w:hAnsi="Arial" w:eastAsia="仿宋_GB2312" w:cs="Arial"/>
          <w:color w:val="333333"/>
          <w:kern w:val="0"/>
          <w:sz w:val="32"/>
          <w:szCs w:val="32"/>
        </w:rPr>
        <w:t>团队</w:t>
      </w:r>
      <w:r>
        <w:rPr>
          <w:rFonts w:hint="eastAsia" w:ascii="仿宋_GB2312" w:hAnsi="Arial" w:eastAsia="仿宋_GB2312" w:cs="Arial"/>
          <w:color w:val="000000"/>
          <w:kern w:val="0"/>
          <w:sz w:val="32"/>
          <w:szCs w:val="32"/>
        </w:rPr>
        <w:t>研究在线平台和直播技术，</w:t>
      </w:r>
      <w:r>
        <w:rPr>
          <w:rFonts w:hint="eastAsia" w:ascii="仿宋_GB2312" w:hAnsi="Arial" w:eastAsia="仿宋_GB2312" w:cs="Arial"/>
          <w:color w:val="333333"/>
          <w:kern w:val="0"/>
          <w:sz w:val="32"/>
          <w:szCs w:val="32"/>
        </w:rPr>
        <w:t>年度完成大型国际交流直播活动5次。助力我校全省教学能力网络大赛</w:t>
      </w:r>
      <w:r>
        <w:rPr>
          <w:rFonts w:hint="eastAsia" w:ascii="仿宋_GB2312" w:hAnsi="Arial" w:eastAsia="仿宋_GB2312" w:cs="Arial"/>
          <w:color w:val="000000"/>
          <w:kern w:val="0"/>
          <w:sz w:val="32"/>
          <w:szCs w:val="32"/>
        </w:rPr>
        <w:t>，协调完成</w:t>
      </w:r>
      <w:r>
        <w:rPr>
          <w:rFonts w:hint="eastAsia" w:ascii="仿宋_GB2312" w:hAnsi="Arial" w:eastAsia="仿宋_GB2312" w:cs="Arial"/>
          <w:color w:val="333333"/>
          <w:kern w:val="0"/>
          <w:sz w:val="32"/>
          <w:szCs w:val="32"/>
        </w:rPr>
        <w:t>2个场地的现场直播技术保障。完成山东省创新创业大赛10个场地线上比赛技术保障服务。</w:t>
      </w:r>
    </w:p>
    <w:p>
      <w:pPr>
        <w:adjustRightInd w:val="0"/>
        <w:snapToGrid w:val="0"/>
        <w:spacing w:line="579" w:lineRule="exact"/>
        <w:ind w:firstLine="640" w:firstLineChars="200"/>
        <w:rPr>
          <w:rFonts w:ascii="黑体" w:eastAsia="黑体"/>
          <w:sz w:val="32"/>
          <w:szCs w:val="32"/>
        </w:rPr>
      </w:pPr>
      <w:r>
        <w:rPr>
          <w:rFonts w:hint="eastAsia" w:ascii="黑体" w:eastAsia="黑体"/>
          <w:sz w:val="32"/>
          <w:szCs w:val="32"/>
        </w:rPr>
        <w:t>八、智慧研究院全力打造智慧校园数据平台</w:t>
      </w:r>
    </w:p>
    <w:p>
      <w:pPr>
        <w:adjustRightInd w:val="0"/>
        <w:snapToGrid w:val="0"/>
        <w:spacing w:line="579" w:lineRule="exact"/>
        <w:ind w:firstLine="640" w:firstLineChars="200"/>
        <w:rPr>
          <w:rFonts w:ascii="黑体" w:eastAsia="黑体"/>
          <w:sz w:val="32"/>
          <w:szCs w:val="32"/>
        </w:rPr>
      </w:pPr>
      <w:r>
        <w:rPr>
          <w:rFonts w:hint="eastAsia" w:ascii="仿宋" w:hAnsi="仿宋" w:eastAsia="仿宋" w:cs="仿宋"/>
          <w:sz w:val="32"/>
          <w:szCs w:val="32"/>
        </w:rPr>
        <w:t>2</w:t>
      </w:r>
      <w:r>
        <w:rPr>
          <w:rFonts w:ascii="仿宋" w:hAnsi="仿宋" w:eastAsia="仿宋" w:cs="仿宋"/>
          <w:sz w:val="32"/>
          <w:szCs w:val="32"/>
        </w:rPr>
        <w:t>022</w:t>
      </w:r>
      <w:r>
        <w:rPr>
          <w:rFonts w:hint="eastAsia" w:ascii="仿宋" w:hAnsi="仿宋" w:eastAsia="仿宋" w:cs="仿宋"/>
          <w:sz w:val="32"/>
          <w:szCs w:val="32"/>
        </w:rPr>
        <w:t>年智慧学院智慧研究院根据学院的总体部署，建设了以人事、学生、教学、科研、财务、资产等为主题的全量数据中心，为各业务系统开放数据共享接口46个，涉及组织架构、教师、学生、资产等业务主数据300余万条。学校网上办事大厅新建线上业务25项，完成协同办公系统280余项线上业务流程的变更与运维，新建并更新标志性改革成果管理、绩效管理、接诉即办等业务应用12个。依托校内开发平台，打通各业务数据，自主开发学生实习管理平台。完成学工系统各业务模块开发，建设学生信息管理、学生事务管理、学生资助、保险、社团等9项线上业务模块。依托校情分析系统支撑学校教师健康打卡与疫情相关数据统计，新建数据报表40个，数据大屏15个。</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黑体" w:eastAsia="黑体"/>
          <w:sz w:val="32"/>
          <w:szCs w:val="32"/>
        </w:rPr>
        <w:t>九、做好党建工作，提供坚实的政治和组织保障。</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（一）抓实基础为根本，提升党员“向心力”。</w:t>
      </w:r>
    </w:p>
    <w:p>
      <w:pPr>
        <w:spacing w:line="560" w:lineRule="exact"/>
        <w:ind w:firstLine="564"/>
        <w:rPr>
          <w:rFonts w:ascii="仿宋" w:hAnsi="仿宋" w:eastAsia="仿宋" w:cs="仿宋"/>
          <w:sz w:val="32"/>
          <w:szCs w:val="32"/>
        </w:rPr>
      </w:pPr>
      <w:r>
        <w:rPr>
          <w:rFonts w:hint="eastAsia" w:ascii="仿宋" w:hAnsi="仿宋" w:eastAsia="仿宋" w:cs="仿宋"/>
          <w:sz w:val="32"/>
          <w:szCs w:val="32"/>
        </w:rPr>
        <w:t>智慧学院切实履行党建主体责任,坚持党建、业务同谋划同部署同落实。加强党员教育管理，坚持党员学习常态化、制度化，所有党员线上线下学习时长均超过56学时，同时开展丰富的主题党日活动，使全体党员能够坚持用习近平新时代中国特色社会主义思想凝心铸魂。</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（二）以强基固本为重点，提升基层组织“凝聚力”。</w:t>
      </w:r>
    </w:p>
    <w:p>
      <w:pPr>
        <w:pStyle w:val="5"/>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巩固基层党组织标准化规范化建设成果，深入开展“支部争星、党员争先”活动，通过“五比五看”活动，找差距、促提升，发挥优势、补齐短板，不断提升党支部星级水平；全年共培养入党积极分子133人，发展党员21人，预备党员转正30人；加强意识形态阵地建设，把“铸牢中华民族共同体意识”贯穿人才培养全过程；党风廉政建设常抓不懈，通过典型案例警示教育,观看教育专题片，签订党风廉政责任书等形式，提高党员廉政意识。</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（三）以创新方法为手段，提升支部"战斗力”。</w:t>
      </w:r>
    </w:p>
    <w:p>
      <w:pPr>
        <w:pStyle w:val="5"/>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创建“凝聚智慧，先锋领航”党建品牌，以党建品牌建设为引领，锻造创新型、科研型、服务型三支队伍，依托“新时代基层党建与业务工作深度融合的路径探索”为主题的党建创新项目研究，加强教师支部双带头人建设，促进党建业务深度融合，充分发挥党员在业务工作中的示范引领作用，党员教师39人次在课程思政、教学竞赛、技能大赛、双创比赛等各项工作获得不同奖项，以实际行动践行党员的责任与担当；坚持群众路线，大力开展“我为群众办实事”活动，积极参与疫情防控工作，面对疫情突发和校园封闭的严峻形势，在校的党员教师们带领学生党员、入党积极分子、青年志愿者组建疫情防控突击队，保障学院1300余名在校生的正常生活和身体健康；实施党建进公寓活动，完成“我为师生办实事”36项次；党员到社区“双报到”率达100%，参与社区志愿服务80余人次，充分发挥了基层党组织战斗堡垒作用。</w:t>
      </w:r>
    </w:p>
    <w:p>
      <w:pPr>
        <w:pStyle w:val="5"/>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022</w:t>
      </w:r>
      <w:r>
        <w:rPr>
          <w:rFonts w:hint="eastAsia" w:ascii="仿宋" w:hAnsi="仿宋" w:eastAsia="仿宋" w:cs="仿宋"/>
          <w:sz w:val="32"/>
          <w:szCs w:val="32"/>
        </w:rPr>
        <w:t>年已经过去，2</w:t>
      </w:r>
      <w:r>
        <w:rPr>
          <w:rFonts w:ascii="仿宋" w:hAnsi="仿宋" w:eastAsia="仿宋" w:cs="仿宋"/>
          <w:sz w:val="32"/>
          <w:szCs w:val="32"/>
        </w:rPr>
        <w:t>023</w:t>
      </w:r>
      <w:r>
        <w:rPr>
          <w:rFonts w:hint="eastAsia" w:ascii="仿宋" w:hAnsi="仿宋" w:eastAsia="仿宋" w:cs="仿宋"/>
          <w:sz w:val="32"/>
          <w:szCs w:val="32"/>
        </w:rPr>
        <w:t>年正在向我们走来，智慧学院全体教职工将继续以勇于担当、无私奉献、锐意进取、顽强拼搏的精神为学校贡献智慧的力量。</w:t>
      </w:r>
    </w:p>
    <w:p>
      <w:pPr>
        <w:pStyle w:val="5"/>
        <w:adjustRightInd w:val="0"/>
        <w:snapToGrid w:val="0"/>
        <w:spacing w:line="560" w:lineRule="exact"/>
        <w:ind w:firstLine="640" w:firstLineChars="200"/>
        <w:rPr>
          <w:rFonts w:ascii="仿宋" w:hAnsi="仿宋" w:eastAsia="仿宋" w:cs="仿宋"/>
          <w:sz w:val="32"/>
          <w:szCs w:val="32"/>
        </w:rPr>
      </w:pPr>
    </w:p>
    <w:p>
      <w:pPr>
        <w:pStyle w:val="5"/>
        <w:adjustRightInd w:val="0"/>
        <w:snapToGrid w:val="0"/>
        <w:spacing w:line="560" w:lineRule="exact"/>
        <w:ind w:firstLine="640" w:firstLineChars="200"/>
        <w:jc w:val="right"/>
        <w:rPr>
          <w:rFonts w:ascii="仿宋" w:hAnsi="仿宋" w:eastAsia="仿宋" w:cs="仿宋"/>
          <w:sz w:val="32"/>
          <w:szCs w:val="32"/>
        </w:rPr>
      </w:pPr>
    </w:p>
    <w:p>
      <w:pPr>
        <w:pStyle w:val="5"/>
        <w:adjustRightInd w:val="0"/>
        <w:snapToGrid w:val="0"/>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智慧学院</w:t>
      </w:r>
    </w:p>
    <w:p>
      <w:pPr>
        <w:pStyle w:val="5"/>
        <w:adjustRightInd w:val="0"/>
        <w:snapToGrid w:val="0"/>
        <w:spacing w:line="560" w:lineRule="exact"/>
        <w:ind w:firstLine="640" w:firstLineChars="200"/>
        <w:jc w:val="right"/>
        <w:rPr>
          <w:rFonts w:ascii="仿宋" w:hAnsi="仿宋" w:eastAsia="仿宋" w:cs="仿宋"/>
          <w:sz w:val="32"/>
          <w:szCs w:val="32"/>
        </w:rPr>
      </w:pPr>
      <w:r>
        <w:rPr>
          <w:rFonts w:ascii="仿宋" w:hAnsi="仿宋" w:eastAsia="仿宋" w:cs="仿宋"/>
          <w:sz w:val="32"/>
          <w:szCs w:val="32"/>
        </w:rPr>
        <w:t>2022年12月12日</w:t>
      </w:r>
    </w:p>
    <w:sectPr>
      <w:footerReference r:id="rId3" w:type="default"/>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YmQxZjg2OTk1Y2UzNmYzYTNkZTFmNjM2ZGJhZjMifQ=="/>
    <w:docVar w:name="KGWebUrl" w:val="http://172.16.10.43:88/seeyon/officeservlet"/>
  </w:docVars>
  <w:rsids>
    <w:rsidRoot w:val="001C1EEE"/>
    <w:rsid w:val="00007ACE"/>
    <w:rsid w:val="00021973"/>
    <w:rsid w:val="00041F8A"/>
    <w:rsid w:val="00066ED1"/>
    <w:rsid w:val="000D213A"/>
    <w:rsid w:val="000E74E7"/>
    <w:rsid w:val="001228FB"/>
    <w:rsid w:val="00143AC5"/>
    <w:rsid w:val="0015513D"/>
    <w:rsid w:val="00160C49"/>
    <w:rsid w:val="001C1EEE"/>
    <w:rsid w:val="001C742D"/>
    <w:rsid w:val="00204E63"/>
    <w:rsid w:val="00266204"/>
    <w:rsid w:val="00267D6D"/>
    <w:rsid w:val="00297B21"/>
    <w:rsid w:val="002A1B9E"/>
    <w:rsid w:val="002D6DC8"/>
    <w:rsid w:val="00304BEE"/>
    <w:rsid w:val="003157C2"/>
    <w:rsid w:val="00345F3B"/>
    <w:rsid w:val="003534D6"/>
    <w:rsid w:val="00354966"/>
    <w:rsid w:val="00390446"/>
    <w:rsid w:val="003A5768"/>
    <w:rsid w:val="003C0222"/>
    <w:rsid w:val="003E3CA6"/>
    <w:rsid w:val="003F2728"/>
    <w:rsid w:val="004401A2"/>
    <w:rsid w:val="004424F4"/>
    <w:rsid w:val="00455096"/>
    <w:rsid w:val="004772BE"/>
    <w:rsid w:val="00486A7F"/>
    <w:rsid w:val="004961E4"/>
    <w:rsid w:val="004B3137"/>
    <w:rsid w:val="004D0F11"/>
    <w:rsid w:val="004F0E16"/>
    <w:rsid w:val="004F7AA7"/>
    <w:rsid w:val="0051743B"/>
    <w:rsid w:val="0058440F"/>
    <w:rsid w:val="005D68DC"/>
    <w:rsid w:val="00610A32"/>
    <w:rsid w:val="00617B87"/>
    <w:rsid w:val="00655953"/>
    <w:rsid w:val="006747CE"/>
    <w:rsid w:val="006905E1"/>
    <w:rsid w:val="00694195"/>
    <w:rsid w:val="006E16E7"/>
    <w:rsid w:val="0070165D"/>
    <w:rsid w:val="00703310"/>
    <w:rsid w:val="00714730"/>
    <w:rsid w:val="007442AE"/>
    <w:rsid w:val="00747653"/>
    <w:rsid w:val="00760A55"/>
    <w:rsid w:val="00761967"/>
    <w:rsid w:val="00786F74"/>
    <w:rsid w:val="007F156D"/>
    <w:rsid w:val="00805A43"/>
    <w:rsid w:val="0083184C"/>
    <w:rsid w:val="00870664"/>
    <w:rsid w:val="00883893"/>
    <w:rsid w:val="008A4CB4"/>
    <w:rsid w:val="008B7CF8"/>
    <w:rsid w:val="008E1929"/>
    <w:rsid w:val="008F1A09"/>
    <w:rsid w:val="0094698E"/>
    <w:rsid w:val="00972C5E"/>
    <w:rsid w:val="00996D6C"/>
    <w:rsid w:val="00A16DC1"/>
    <w:rsid w:val="00A3360F"/>
    <w:rsid w:val="00A47932"/>
    <w:rsid w:val="00AA03D2"/>
    <w:rsid w:val="00AC71A7"/>
    <w:rsid w:val="00AD0B0D"/>
    <w:rsid w:val="00AF6401"/>
    <w:rsid w:val="00B30F5A"/>
    <w:rsid w:val="00B40CD4"/>
    <w:rsid w:val="00B80E51"/>
    <w:rsid w:val="00B94CE2"/>
    <w:rsid w:val="00B973C6"/>
    <w:rsid w:val="00BA6CAB"/>
    <w:rsid w:val="00BB42A3"/>
    <w:rsid w:val="00BC4F42"/>
    <w:rsid w:val="00BD1CB2"/>
    <w:rsid w:val="00BD654F"/>
    <w:rsid w:val="00C0523B"/>
    <w:rsid w:val="00C64345"/>
    <w:rsid w:val="00C702F5"/>
    <w:rsid w:val="00CC5377"/>
    <w:rsid w:val="00CF453B"/>
    <w:rsid w:val="00D07CE2"/>
    <w:rsid w:val="00D503B8"/>
    <w:rsid w:val="00D577D5"/>
    <w:rsid w:val="00D868C7"/>
    <w:rsid w:val="00D86E13"/>
    <w:rsid w:val="00D933D9"/>
    <w:rsid w:val="00DD2D20"/>
    <w:rsid w:val="00E001A8"/>
    <w:rsid w:val="00E03CCD"/>
    <w:rsid w:val="00E65D10"/>
    <w:rsid w:val="00EF1B19"/>
    <w:rsid w:val="00F15DAE"/>
    <w:rsid w:val="00F20A3A"/>
    <w:rsid w:val="00F652F2"/>
    <w:rsid w:val="00F75679"/>
    <w:rsid w:val="00F77C2D"/>
    <w:rsid w:val="00FF6502"/>
    <w:rsid w:val="04F271F8"/>
    <w:rsid w:val="05701B87"/>
    <w:rsid w:val="07CE71D2"/>
    <w:rsid w:val="134B128F"/>
    <w:rsid w:val="173D0B80"/>
    <w:rsid w:val="1978297E"/>
    <w:rsid w:val="22957E21"/>
    <w:rsid w:val="26D8287F"/>
    <w:rsid w:val="28A35B86"/>
    <w:rsid w:val="2B363A8F"/>
    <w:rsid w:val="2D8D00FC"/>
    <w:rsid w:val="2F100654"/>
    <w:rsid w:val="320F62B2"/>
    <w:rsid w:val="391D6C1F"/>
    <w:rsid w:val="43E2605E"/>
    <w:rsid w:val="4461396C"/>
    <w:rsid w:val="447C7C6D"/>
    <w:rsid w:val="480B16BC"/>
    <w:rsid w:val="5FE173B1"/>
    <w:rsid w:val="608E5655"/>
    <w:rsid w:val="6D4679CC"/>
    <w:rsid w:val="6FF44EA3"/>
    <w:rsid w:val="7A1D5150"/>
    <w:rsid w:val="7A8F4E0F"/>
    <w:rsid w:val="7CAF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0"/>
    <w:pPr>
      <w:tabs>
        <w:tab w:val="center" w:pos="4153"/>
        <w:tab w:val="right" w:pos="8306"/>
      </w:tabs>
      <w:snapToGrid w:val="0"/>
      <w:jc w:val="left"/>
    </w:pPr>
    <w:rPr>
      <w:sz w:val="18"/>
      <w:szCs w:val="18"/>
    </w:rPr>
  </w:style>
  <w:style w:type="paragraph" w:styleId="3">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napToGrid w:val="0"/>
      <w:spacing w:line="640" w:lineRule="exact"/>
      <w:ind w:firstLine="705"/>
    </w:pPr>
    <w:rPr>
      <w:rFonts w:ascii="仿宋_GB2312" w:hAnsi="等线" w:eastAsia="仿宋_GB2312" w:cs="宋体"/>
      <w:color w:val="000000"/>
      <w:sz w:val="36"/>
      <w:szCs w:val="36"/>
    </w:rPr>
  </w:style>
  <w:style w:type="paragraph" w:styleId="5">
    <w:name w:val="Normal (Web)"/>
    <w:basedOn w:val="1"/>
    <w:unhideWhenUsed/>
    <w:qFormat/>
    <w:uiPriority w:val="99"/>
    <w:rPr>
      <w:rFonts w:ascii="Times New Roman" w:hAnsi="Times New Roman" w:eastAsia="宋体" w:cs="Times New Roman"/>
      <w:sz w:val="24"/>
    </w:rPr>
  </w:style>
  <w:style w:type="character" w:styleId="7">
    <w:name w:val="Strong"/>
    <w:basedOn w:val="6"/>
    <w:qFormat/>
    <w:uiPriority w:val="0"/>
    <w:rPr>
      <w:b/>
    </w:rPr>
  </w:style>
  <w:style w:type="character" w:styleId="8">
    <w:name w:val="Emphasis"/>
    <w:basedOn w:val="6"/>
    <w:qFormat/>
    <w:uiPriority w:val="0"/>
    <w:rPr>
      <w:i/>
    </w:rPr>
  </w:style>
  <w:style w:type="paragraph" w:styleId="10">
    <w:name w:val="List Paragraph"/>
    <w:basedOn w:val="1"/>
    <w:qFormat/>
    <w:uiPriority w:val="99"/>
    <w:pPr>
      <w:ind w:firstLine="420" w:firstLineChars="200"/>
    </w:pPr>
  </w:style>
  <w:style w:type="paragraph" w:customStyle="1" w:styleId="11">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2">
    <w:name w:val="页眉 字符"/>
    <w:basedOn w:val="6"/>
    <w:link w:val="3"/>
    <w:qFormat/>
    <w:uiPriority w:val="0"/>
    <w:rPr>
      <w:rFonts w:asciiTheme="minorHAnsi" w:hAnsiTheme="minorHAnsi" w:eastAsiaTheme="minorEastAsia" w:cstheme="minorBidi"/>
      <w:kern w:val="2"/>
      <w:sz w:val="18"/>
      <w:szCs w:val="18"/>
    </w:rPr>
  </w:style>
  <w:style w:type="character" w:customStyle="1" w:styleId="13">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1274</Words>
  <Characters>7264</Characters>
  <Lines>60</Lines>
  <Paragraphs>17</Paragraphs>
  <TotalTime>533</TotalTime>
  <ScaleCrop>false</ScaleCrop>
  <LinksUpToDate>false</LinksUpToDate>
  <CharactersWithSpaces>8521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2022-06-10T01:50:00Z</dcterms:created>
  <dc:creator>lenovo</dc:creator>
  <cp:lastModifiedBy>李波</cp:lastModifiedBy>
  <dcterms:modified xsi:type="dcterms:W3CDTF">2023-07-09T05:49:20Z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E8C00738A84D4C6684F67C4098BD224D</vt:lpwstr>
  </property>
</Properties>
</file>