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一、各高校要严格落实师德建设主体责任，建立完善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"https://baike.baidu.com/item/%E5%85%9A%E5%A7%94/9252967?fromModule=lemma_inlink"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党委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统一领导、党政齐抓共管、牵头部门明确、院（系）具体落实、教师自我约束的工作机制。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"https://baike.baidu.com/item/%E5%85%9A%E5%A7%94%E4%B9%A6%E8%AE%B0/4175212?fromModule=lemma_inlink"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党委书记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"https://baike.baidu.com/item/%E6%A0%A1%E9%95%BF/6451542?fromModule=lemma_inlink"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校长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抓师德同责，是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"https://baike.baidu.com/item/%E5%B8%88%E5%BE%B7/393037?fromModule=lemma_inlink"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师德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建设第一责任人。院（系）行政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"https://baike.baidu.com/item/%E4%B8%BB%E8%A6%81%E8%B4%9F%E8%B4%A3%E4%BA%BA/3026156?fromModule=lemma_inlink"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主要负责人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对本单位师德建设负直接领导责任，院（系）党组织主要负责人也负有直接领导责任。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二、高校教师要自觉加强师德修养，严格遵守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"https://baike.baidu.com/item/%E5%B8%88%E5%BE%B7%E8%A7%84%E8%8C%83/6143976?fromModule=lemma_inlink"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师德规范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"https://baike.baidu.com/item/%E4%B8%A5%E4%BB%A5%E5%BE%8B%E5%B7%B1/10694515?fromModule=lemma_inlink"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严以律己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"https://baike.baidu.com/item/%E4%B8%BA%E4%BA%BA%E5%B8%88%E8%A1%A8/3896?fromModule=lemma_inlink"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为人师表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，把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"https://baike.baidu.com/item/%E6%95%99%E4%B9%A6%E8%82%B2%E4%BA%BA/80805?fromModule=lemma_inlink"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教书育人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"https://baike.baidu.com/item/%E8%87%AA%E6%88%91%E4%BF%AE%E5%85%BB/5879025?fromModule=lemma_inlink"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自我修养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结合起来，坚持以德立身、以德立学、以德施教、以德育德。发生师德失范行为，本人要承担相应责任。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三、对高校教师师德失范行为实行“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"https://baike.baidu.com/item/%E4%B8%80%E7%A5%A8%E5%90%A6%E5%86%B3/426258?fromModule=lemma_inlink"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一票否决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”。高校教师出现违反师德行为的，根据情节轻重，给予相应处理或处分。情节较轻的，给予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"https://baike.baidu.com/item/%E6%89%B9%E8%AF%84%E6%95%99%E8%82%B2/22604417?fromModule=lemma_inlink"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批评教育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"https://baike.baidu.com/item/%E8%AF%AB%E5%8B%89%E8%B0%88%E8%AF%9D/3664031?fromModule=lemma_inlink"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诫勉谈话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、责令检查、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"https://baike.baidu.com/item/%E9%80%9A%E6%8A%A5%E6%89%B9%E8%AF%84/12618554?fromModule=lemma_inlink"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通报批评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，以及</w:t>
      </w:r>
      <w:r>
        <w:rPr>
          <w:rFonts w:hint="default" w:ascii="Helvetica" w:hAnsi="Helvetica" w:eastAsia="Helvetica" w:cs="Helvetica"/>
          <w:b/>
          <w:bCs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取消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其在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"https://baike.baidu.com/item/%E8%AF%84%E5%A5%96/7438726?fromModule=lemma_inlink"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评奖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"https://baike.baidu.com/item/%E8%AF%84%E4%BC%98/7532421?fromModule=lemma_inlink"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评优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"https://baike.baidu.com/item/%E8%81%8C%E5%8A%A1/7452752?fromModule=lemma_inlink"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职务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晋升、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"https://baike.baidu.com/item/%E8%81%8C%E7%A7%B0/1035081?fromModule=lemma_inlink"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职称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评定、岗位聘用、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"https://baike.baidu.com/item/%E5%B7%A5%E8%B5%84/2532889?fromModule=lemma_inlink"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工资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晋级、干部选任、申报人才计划、申报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"https://baike.baidu.com/item/%E7%A7%91%E7%A0%94%E9%A1%B9%E7%9B%AE/15436897?fromModule=lemma_inlink"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科研项目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等方面的资格。担任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"https://baike.baidu.com/item/%E7%A0%94%E7%A9%B6%E7%94%9F/498746?fromModule=lemma_inlink"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研究生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"https://baike.baidu.com/item/%E5%AF%BC%E5%B8%88/2284606?fromModule=lemma_inlink"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导师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的，还应采取限制招生名额、停止招生资格直至取消导师资格的处理。以上取消相关资格处理的执行期限不得少于24个月。情节较重应当给予处分的，还应根据《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"https://baike.baidu.com/item/%E4%BA%8B%E4%B8%9A%E5%8D%95%E4%BD%8D%E5%B7%A5%E4%BD%9C%E4%BA%BA%E5%91%98%E5%A4%84%E5%88%86%E6%9A%82%E8%A1%8C%E8%A7%84%E5%AE%9A/2386297?fromModule=lemma_inlink"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事业单位工作人员处分暂行规定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》给予行政处分，包括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"https://baike.baidu.com/item/%E8%AD%A6%E5%91%8A/33211?fromModule=lemma_inlink"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警告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"https://baike.baidu.com/item/%E8%AE%B0%E8%BF%87/879482?fromModule=lemma_inlink"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记过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、降低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"https://baike.baidu.com/item/%E5%B2%97%E4%BD%8D%E7%AD%89%E7%BA%A7/3583718?fromModule=lemma_inlink"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岗位等级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或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"https://baike.baidu.com/item/%E6%92%A4%E8%81%8C/6215684?fromModule=lemma_inlink"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撤职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"https://baike.baidu.com/item/%E5%BC%80%E9%99%A4/35734?fromModule=lemma_inlink"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开除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，需要解除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"https://baike.baidu.com/item/%E8%81%98%E7%94%A8%E5%90%88%E5%90%8C/5723010?fromModule=lemma_inlink"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聘用合同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的，按照《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"https://baike.baidu.com/item/%E4%BA%8B%E4%B8%9A%E5%8D%95%E4%BD%8D%E4%BA%BA%E4%BA%8B%E7%AE%A1%E7%90%86%E6%9D%A1%E4%BE%8B/1331177?fromModule=lemma_inlink"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事业单位人事管理条例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》相关规定进行处理。情节严重、影响恶劣的，应当依据《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"https://baike.baidu.com/item/%E6%95%99%E5%B8%88%E8%B5%84%E6%A0%BC%E6%9D%A1%E4%BE%8B/7976692?fromModule=lemma_inlink"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教师资格条例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》报请主管教育部门撤销其教师资格。是中共党员的，同时给予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"https://baike.baidu.com/item/%E5%85%9A%E7%BA%AA%E5%A4%84%E5%88%86/10028154?fromModule=lemma_inlink"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党纪处分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。涉嫌违法犯罪的，及时移送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"https://baike.baidu.com/item/%E5%8F%B8%E6%B3%95%E6%9C%BA%E5%85%B3/5377806?fromModule=lemma_inlink"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司法机关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依法处理。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四、对师德失范行为的处理，应坚持公平公正、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"https://baike.baidu.com/item/%E6%95%99%E8%82%B2/143397?fromModule=lemma_inlink"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教育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与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"https://baike.baidu.com/item/%E6%83%A9%E5%A4%84/4081937?fromModule=lemma_inlink"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惩处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相结合的原则，做到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"https://baike.baidu.com/item/%E4%BA%8B%E5%AE%9E%E6%B8%85%E6%A5%9A/7507756?fromModule=lemma_inlink"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事实清楚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"https://baike.baidu.com/item/%E8%AF%81%E6%8D%AE%E7%A1%AE%E5%87%BF/1892018?fromModule=lemma_inlink"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证据确凿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"https://baike.baidu.com/item/%E5%AE%9A%E6%80%A7%E5%87%86%E7%A1%AE/7508418?fromModule=lemma_inlink"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定性准确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、处理适当、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"https://baike.baidu.com/item/%E7%A8%8B%E5%BA%8F%E5%90%88%E6%B3%95/7508769?fromModule=lemma_inlink"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程序合法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"https://baike.baidu.com/item/%E6%89%8B%E7%BB%AD%E5%AE%8C%E5%A4%87/7509026?fromModule=lemma_inlink"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手续完备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五、高校要建立健全师德失范行为受理与调查处理机制，指定或设立专门组织负责，明确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"https://baike.baidu.com/item/%E5%8F%97%E7%90%86/438984?fromModule=lemma_inlink"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受理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"https://baike.baidu.com/item/%E8%B0%83%E6%9F%A5/33373?fromModule=lemma_inlink"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调查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"https://baike.baidu.com/item/%E8%AE%A4%E5%AE%9A/10704983?fromModule=lemma_inlink"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认定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"https://baike.baidu.com/item/%E5%A4%84%E7%90%86/4869736?fromModule=lemma_inlink"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处理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"https://baike.baidu.com/item/%E5%A4%8D%E6%A0%B8/788192?fromModule=lemma_inlink"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复核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"https://baike.baidu.com/item/%E7%9B%91%E7%9D%A3/74237?fromModule=lemma_inlink"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监督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等处理程序。在教师师德失范行为调查过程中，应听取教师本人的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"https://baike.baidu.com/item/%E9%99%88%E8%BF%B0/10711?fromModule=lemma_inlink"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陈述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和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"https://baike.baidu.com/item/%E7%94%B3%E8%BE%A9/2142094?fromModule=lemma_inlink"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申辩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，同时当事各方均不应公开调查的有关内容。教师对处理决定不服的，按照国家有关规定提出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"https://baike.baidu.com/item/%E5%A4%8D%E6%A0%B8/788192?fromModule=lemma_inlink"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复核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"https://baike.baidu.com/item/%E7%94%B3%E8%AF%89/3459990?fromModule=lemma_inlink"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申诉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。对高校教师的处理，在期满后根据悔改表现予以延期或解除，处理决定和处理解除决定都应完整存入个人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"https://baike.baidu.com/item/%E4%BA%BA%E4%BA%8B%E6%A1%A3%E6%A1%88/5046345?fromModule=lemma_inlink"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人事档案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六、高校师德师风建设要坚持权责对等、分级负责、层层落实、失责必问、问责必严的原则。对于相关单位和责任人不履行或不正确履行职责，有下列情形之一的，根据职责权限和责任划分进行问责：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（一）师德师风制度建设、日常教育监督、舆论宣传、预防工作不到位；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（二）师德失范问题排查发现不及时；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（三）对已发现的师德失范行为处置不力、方式不当；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（四）已作出的师德失范行为处理决定落实不到位，师德失范行为整改不彻底；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（五）多次出现师德失范问题或因师德失范行为引起不良社会影响；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（六）其他应当问责的失职失责情形。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七、教师出现师德失范问题，所在院（系）行政主要负责人和党组织主要负责人需向学校分别做出检讨，由学校依据有关规定视情节轻重采取约谈、诫勉谈话、通报批评、纪律处分和组织处理等方式进行问责。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八、教师出现师德失范问题，学校需向上级主管部门做出说明，并引以为戒，进行自查自纠与落实整改。如有学校反复出现师德失范问题，分管校领导应向学校做出检讨，学校应在上级主管部门督导下进行整改。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九、各地各校应当依据本意见制定高校教师师德失范行为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"https://baike.baidu.com/item/%E8%B4%9F%E9%9D%A2%E6%B8%85%E5%8D%95/7825547?fromModule=lemma_inlink"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负面清单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及处理办法，并报上级主管部门备案。</w:t>
      </w:r>
    </w:p>
    <w:p>
      <w:pPr>
        <w:keepNext w:val="0"/>
        <w:keepLines w:val="0"/>
        <w:widowControl/>
        <w:suppressLineNumbers w:val="0"/>
        <w:shd w:val="clear" w:fill="FFFFFF"/>
        <w:spacing w:after="225" w:afterAutospacing="0" w:line="360" w:lineRule="atLeast"/>
        <w:ind w:left="0" w:firstLine="42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十、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"https://baike.baidu.com/item/%E6%B0%91%E5%8A%9E%E9%AB%98%E6%A0%A1/809739?fromModule=lemma_inlink"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民办高校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的劳动人事管理执行《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"https://baike.baidu.com/item/%E4%B8%AD%E5%8D%8E%E4%BA%BA%E6%B0%91%E5%85%B1%E5%92%8C%E5%9B%BD%E5%8A%B3%E5%8A%A8%E5%90%88%E5%90%8C%E6%B3%95/911?fromModule=lemma_inlink" \t "https://baike.baidu.com/item/%E6%95%99%E8%82%B2%E9%83%A8%E5%85%B3%E4%BA%8E%E9%AB%98%E6%A0%A1%E6%95%99%E5%B8%88%E5%B8%88%E5%BE%B7%E5%A4%B1%E8%8C%83%E8%A1%8C%E4%B8%BA%E5%A4%84%E7%90%86%E7%9A%84%E6%8C%87%E5%AF%BC%E6%84%8F%E8%A7%81/_blank" </w:instrTex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4"/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sz w:val="21"/>
          <w:szCs w:val="21"/>
          <w:u w:val="none"/>
          <w:shd w:val="clear" w:fill="FFFFFF"/>
        </w:rPr>
        <w:t>中华人民共和国劳动合同法</w:t>
      </w:r>
      <w:r>
        <w:rPr>
          <w:rFonts w:hint="default" w:ascii="Helvetica" w:hAnsi="Helvetica" w:eastAsia="Helvetica" w:cs="Helvetica"/>
          <w:i w:val="0"/>
          <w:iCs w:val="0"/>
          <w:caps w:val="0"/>
          <w:color w:val="136EC2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iCs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》规定，对教师师德失范行为的处理，遵照本指导意见执行。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0ODhmNWFlZDIyYmFlYTNmNGYzZmFjM2U2ODYyNmMifQ=="/>
  </w:docVars>
  <w:rsids>
    <w:rsidRoot w:val="27F9674B"/>
    <w:rsid w:val="0D8A20BF"/>
    <w:rsid w:val="10946436"/>
    <w:rsid w:val="1239056F"/>
    <w:rsid w:val="13A0483A"/>
    <w:rsid w:val="178B6927"/>
    <w:rsid w:val="1828603F"/>
    <w:rsid w:val="1E410B62"/>
    <w:rsid w:val="24C639A7"/>
    <w:rsid w:val="27F9674B"/>
    <w:rsid w:val="2E42149C"/>
    <w:rsid w:val="30E25E01"/>
    <w:rsid w:val="35937FC9"/>
    <w:rsid w:val="3C256D40"/>
    <w:rsid w:val="44280A62"/>
    <w:rsid w:val="4F8A6242"/>
    <w:rsid w:val="51737118"/>
    <w:rsid w:val="56B6084F"/>
    <w:rsid w:val="5CEC4E44"/>
    <w:rsid w:val="6B6C793A"/>
    <w:rsid w:val="6E843587"/>
    <w:rsid w:val="721F2533"/>
    <w:rsid w:val="7A5478BD"/>
    <w:rsid w:val="7EFB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2023-05-08T02:24:00Z</dcterms:created>
  <dc:creator>常明钰</dc:creator>
  <cp:lastModifiedBy>常明钰</cp:lastModifiedBy>
  <dcterms:modified xsi:type="dcterms:W3CDTF">2023-05-08T02:24:24Z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0314825C1F3B44668C0F34415B21E540_11</vt:lpwstr>
  </property>
</Properties>
</file>