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孙雨彤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同志为入党积极分子的情况公示</w:t>
      </w:r>
    </w:p>
    <w:p>
      <w:pPr>
        <w:autoSpaceDE w:val="0"/>
        <w:autoSpaceDN w:val="0"/>
        <w:spacing w:after="312" w:afterLines="100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学生用）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群团组织推优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支部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党员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民主推荐，拟确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定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孙雨彤等23名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同志为入党积极分子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由支部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教育考察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培养。现将有关情况予以公示： </w:t>
      </w:r>
    </w:p>
    <w:tbl>
      <w:tblPr>
        <w:tblStyle w:val="2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760"/>
        <w:gridCol w:w="520"/>
        <w:gridCol w:w="640"/>
        <w:gridCol w:w="654"/>
        <w:gridCol w:w="1133"/>
        <w:gridCol w:w="1147"/>
        <w:gridCol w:w="1160"/>
        <w:gridCol w:w="1133"/>
        <w:gridCol w:w="1147"/>
        <w:gridCol w:w="766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班级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现任职务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val="en-US" w:eastAsia="zh-CN"/>
              </w:rPr>
              <w:t>入团时间</w:t>
            </w:r>
            <w:bookmarkStart w:id="3" w:name="_GoBack"/>
            <w:bookmarkEnd w:id="3"/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票推情况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党员%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18"/>
                <w:szCs w:val="18"/>
                <w:vertAlign w:val="baseline"/>
                <w:lang w:eastAsia="zh-CN"/>
              </w:rPr>
              <w:t>群众%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孙雨彤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2002.07.20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20建工三班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秘书处副秘书长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孙岚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2002.08.14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20园林一班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普通学生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王申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2002.06.04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20电气一班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常务副主席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周士翔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2001.10.17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20电气一班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生活服务部部长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杨家旺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2003.03.15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21建工二班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高树伟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2002.07.11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21建工二班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普通学生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2017.05.09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王恒杰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2002.02.26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21建工三班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生活服务部实习成员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2014.11.28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徐浩然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2003.12.17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21建工四班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生活服务部实习成员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2018.05.06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于阳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甘肃酒泉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2003.10.09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21造价一班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学习宣传部实习成员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白紫越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山西忻州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2002.06.22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21造价二班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2016.04.10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赵端月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2003.02.14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21造价三班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文体活动部实习成员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于辉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山西吕梁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2003.10.14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21造价三班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秘书处实习成员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2016.05.01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王亚杰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2003.07.13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文体活动部实习成员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关申奥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2001.07.06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学习宣传部实习成员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2015.05.01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赵东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2003.01.07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21装饰二班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普通学生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刘元鑫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2003.07.11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学习宣传部实习成员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肖钦淼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2003.08.06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生活服务部实习成员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荣慧娴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2002.04.06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21装饰三班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普通学生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2016.12.27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李冠衡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2002.11.21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21装饰五班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学习宣传部实习成员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2019.05.01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刘慧媛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山东日照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2002.03.06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21园林一班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普通学生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2014.05.21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刘福乐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2002.10.13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21电气一班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综合事务部实习成员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2017.05.01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丛笑笑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2003.09.02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21电气一班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2017.06.01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王来超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2002.07.17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21电气一班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学习宣传部实习成员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2018.01.16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公示时间为7天：自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如有意见，请在公示期内通过来信、来电的方式向党组织反映。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党支部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</w:t>
      </w:r>
      <w:bookmarkStart w:id="0" w:name="OLE_LINK5"/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5710208</w:t>
      </w:r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，电子邮箱：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61826653@qq.com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党总支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</w:t>
      </w:r>
      <w:bookmarkStart w:id="1" w:name="OLE_LINK4"/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：</w:t>
      </w:r>
      <w:bookmarkEnd w:id="1"/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5700957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电子邮箱：</w:t>
      </w:r>
      <w:bookmarkStart w:id="2" w:name="OLE_LINK6"/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474240855@qq.com。                                                        </w:t>
      </w:r>
      <w:bookmarkEnd w:id="2"/>
    </w:p>
    <w:p>
      <w:pPr>
        <w:spacing w:line="52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建筑学院学生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党支部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pStyle w:val="5"/>
        <w:spacing w:line="360" w:lineRule="auto"/>
        <w:jc w:val="center"/>
        <w:rPr>
          <w:rFonts w:hint="eastAsia" w:ascii="宋体" w:hAnsi="宋体" w:eastAsia="宋体" w:cs="GNIJIE+FZXBSJW"/>
          <w:b/>
          <w:sz w:val="36"/>
          <w:szCs w:val="36"/>
        </w:rPr>
        <w:sectPr>
          <w:pgSz w:w="11905" w:h="16997"/>
          <w:pgMar w:top="1134" w:right="850" w:bottom="901" w:left="850" w:header="720" w:footer="720" w:gutter="0"/>
          <w:cols w:space="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EB7EDC-951C-48F8-A309-6FEDC56421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56E1EB7-F039-40EA-B803-011E49595EA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4F9A8A-B7FE-4779-AFAB-461293DED6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4D09E48-E691-460D-B6BD-4D04355B19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90CAE67-3FCA-4730-AB95-929798523A14}"/>
  </w:font>
  <w:font w:name="GNIJIE+FZXBSJW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6" w:fontKey="{511D0E70-434D-4456-A2EE-976B59AE17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TlkMWViNWY2Mjc1MWQxMjdjM2YxMjQ2YjA4OTIifQ=="/>
  </w:docVars>
  <w:rsids>
    <w:rsidRoot w:val="016361FD"/>
    <w:rsid w:val="016361FD"/>
    <w:rsid w:val="0FBE391A"/>
    <w:rsid w:val="177C6A06"/>
    <w:rsid w:val="285E3A11"/>
    <w:rsid w:val="44663683"/>
    <w:rsid w:val="50BC3FFA"/>
    <w:rsid w:val="6E7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1910</Characters>
  <Lines>0</Lines>
  <Paragraphs>0</Paragraphs>
  <TotalTime>1</TotalTime>
  <ScaleCrop>false</ScaleCrop>
  <LinksUpToDate>false</LinksUpToDate>
  <CharactersWithSpaces>1971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2022-09-21T10:10:00Z</dcterms:created>
  <dc:creator>杨佳滢</dc:creator>
  <cp:lastModifiedBy>杨佳滢</cp:lastModifiedBy>
  <dcterms:modified xsi:type="dcterms:W3CDTF">2022-10-13T00:33:11Z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09DB65A3EA42472C828F7358DE17F36E</vt:lpwstr>
  </property>
</Properties>
</file>