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校企合作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eastAsia="zh-CN"/>
        </w:rPr>
        <w:t>办学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专业绩效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根据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《山东省高等学校校企合作办学管理办法》（鲁教高〔2022〕1号）</w:t>
      </w:r>
      <w:r>
        <w:rPr>
          <w:rFonts w:hint="eastAsia" w:ascii="仿宋_GB2312" w:hAnsi="仿宋_GB2312"/>
          <w:color w:val="000000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文件要求</w:t>
      </w: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，现</w:t>
      </w:r>
      <w:r>
        <w:rPr>
          <w:rFonts w:hint="eastAsia" w:ascii="仿宋_GB2312"/>
          <w:lang w:eastAsia="zh-CN"/>
        </w:rPr>
        <w:t>就开展</w:t>
      </w:r>
      <w:r>
        <w:rPr>
          <w:rFonts w:hint="eastAsia" w:ascii="仿宋_GB2312"/>
          <w:lang w:val="en-US" w:eastAsia="zh-CN"/>
        </w:rPr>
        <w:t>2023年</w:t>
      </w:r>
      <w:r>
        <w:rPr>
          <w:rFonts w:hint="eastAsia" w:ascii="仿宋_GB2312"/>
          <w:lang w:eastAsia="zh-CN"/>
        </w:rPr>
        <w:t>校企合作办学专业绩效考核工作通知如下：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一</w:t>
      </w:r>
      <w:r>
        <w:rPr>
          <w:rFonts w:hint="eastAsia" w:ascii="黑体" w:hAnsi="黑体" w:eastAsia="黑体"/>
        </w:rPr>
        <w:t xml:space="preserve">、考核范围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  <w:lang w:eastAsia="zh-CN"/>
        </w:rPr>
        <w:t>需支付企业费用的</w:t>
      </w:r>
      <w:r>
        <w:rPr>
          <w:rFonts w:hint="eastAsia" w:ascii="仿宋_GB2312"/>
        </w:rPr>
        <w:t>校企合作</w:t>
      </w:r>
      <w:r>
        <w:rPr>
          <w:rFonts w:hint="eastAsia" w:ascii="仿宋_GB2312"/>
          <w:lang w:eastAsia="zh-CN"/>
        </w:rPr>
        <w:t>办学专业（详见附件</w:t>
      </w:r>
      <w:r>
        <w:rPr>
          <w:rFonts w:hint="eastAsia" w:ascii="仿宋_GB2312"/>
          <w:lang w:val="en-US" w:eastAsia="zh-CN"/>
        </w:rPr>
        <w:t>1《2023年校企合作办学专业统计表》</w:t>
      </w:r>
      <w:r>
        <w:rPr>
          <w:rFonts w:hint="eastAsia" w:ascii="仿宋_GB2312"/>
          <w:lang w:eastAsia="zh-CN"/>
        </w:rPr>
        <w:t>）</w:t>
      </w:r>
      <w:r>
        <w:rPr>
          <w:rFonts w:hint="eastAsia" w:ascii="仿宋_GB231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二</w:t>
      </w:r>
      <w:r>
        <w:rPr>
          <w:rFonts w:hint="eastAsia" w:ascii="黑体" w:hAnsi="黑体" w:eastAsia="黑体"/>
        </w:rPr>
        <w:t>、考核方法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1.</w:t>
      </w:r>
      <w:r>
        <w:rPr>
          <w:rFonts w:hint="eastAsia" w:ascii="仿宋_GB2312"/>
          <w:lang w:val="en-US" w:eastAsia="zh-CN"/>
        </w:rPr>
        <w:t>2021年及之前（包括2021年）签订协议的专业，填写</w:t>
      </w:r>
      <w:r>
        <w:rPr>
          <w:rFonts w:hint="eastAsia" w:ascii="仿宋_GB2312"/>
          <w:lang w:eastAsia="zh-CN"/>
        </w:rPr>
        <w:t>附件</w:t>
      </w:r>
      <w:r>
        <w:rPr>
          <w:rFonts w:hint="eastAsia" w:ascii="仿宋_GB2312"/>
          <w:highlight w:val="none"/>
          <w:lang w:val="en-US" w:eastAsia="zh-CN"/>
        </w:rPr>
        <w:t>2《2023年</w:t>
      </w:r>
      <w:r>
        <w:rPr>
          <w:rFonts w:hint="eastAsia" w:ascii="仿宋_GB2312"/>
          <w:highlight w:val="none"/>
          <w:lang w:eastAsia="zh-CN"/>
        </w:rPr>
        <w:t>校企合作办学专业绩效考核表》，</w:t>
      </w:r>
      <w:r>
        <w:rPr>
          <w:rFonts w:hint="eastAsia" w:ascii="仿宋_GB2312"/>
          <w:highlight w:val="none"/>
          <w:lang w:val="en-US" w:eastAsia="zh-CN"/>
        </w:rPr>
        <w:t>其中，</w:t>
      </w:r>
      <w:r>
        <w:rPr>
          <w:rFonts w:hint="eastAsia" w:ascii="仿宋_GB2312"/>
        </w:rPr>
        <w:t>已有毕业生的</w:t>
      </w:r>
      <w:r>
        <w:rPr>
          <w:rFonts w:hint="eastAsia" w:ascii="仿宋_GB2312"/>
          <w:lang w:val="en-US" w:eastAsia="zh-CN"/>
        </w:rPr>
        <w:t>合作</w:t>
      </w:r>
      <w:r>
        <w:rPr>
          <w:rFonts w:hint="eastAsia" w:ascii="仿宋_GB2312"/>
        </w:rPr>
        <w:t>专业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  <w:lang w:val="en-US" w:eastAsia="zh-CN"/>
        </w:rPr>
        <w:t>按照</w:t>
      </w:r>
      <w:r>
        <w:rPr>
          <w:rFonts w:hint="eastAsia" w:ascii="仿宋_GB2312"/>
        </w:rPr>
        <w:t>全部指标进行考核</w:t>
      </w:r>
      <w:r>
        <w:rPr>
          <w:rFonts w:hint="eastAsia" w:ascii="仿宋_GB2312"/>
          <w:lang w:eastAsia="zh-CN"/>
        </w:rPr>
        <w:t>；</w:t>
      </w:r>
      <w:r>
        <w:rPr>
          <w:rFonts w:hint="eastAsia" w:ascii="仿宋_GB2312"/>
          <w:highlight w:val="none"/>
          <w:lang w:val="en-US" w:eastAsia="zh-CN"/>
        </w:rPr>
        <w:t>无人机应用技术、旅游管理、酒店管理与数字化运营（酒店学院）、电子竞技运动与管理</w:t>
      </w:r>
      <w:r>
        <w:rPr>
          <w:rFonts w:hint="eastAsia" w:ascii="仿宋_GB2312"/>
          <w:lang w:val="en-US" w:eastAsia="zh-CN"/>
        </w:rPr>
        <w:t>（21-22级）</w:t>
      </w:r>
      <w:r>
        <w:rPr>
          <w:rFonts w:hint="eastAsia" w:ascii="仿宋_GB2312"/>
          <w:highlight w:val="none"/>
          <w:lang w:val="en-US" w:eastAsia="zh-CN"/>
        </w:rPr>
        <w:t>、商务日语专业</w:t>
      </w:r>
      <w:r>
        <w:rPr>
          <w:rFonts w:hint="eastAsia" w:ascii="仿宋_GB2312"/>
          <w:highlight w:val="none"/>
          <w:lang w:eastAsia="zh-CN"/>
        </w:rPr>
        <w:t>，按</w:t>
      </w:r>
      <w:r>
        <w:rPr>
          <w:rFonts w:hint="eastAsia" w:ascii="仿宋_GB2312"/>
          <w:lang w:eastAsia="zh-CN"/>
        </w:rPr>
        <w:t>照合作协议约定事项及进度，</w:t>
      </w:r>
      <w:r>
        <w:rPr>
          <w:rFonts w:hint="eastAsia" w:ascii="仿宋_GB2312"/>
          <w:lang w:val="en-US" w:eastAsia="zh-CN"/>
        </w:rPr>
        <w:t>选定2023年考核指标，计分方法为：得分=</w:t>
      </w:r>
      <w:r>
        <w:rPr>
          <w:rFonts w:hint="eastAsia" w:ascii="仿宋_GB2312"/>
          <w:lang w:eastAsia="zh-CN"/>
        </w:rPr>
        <w:t>选定</w:t>
      </w:r>
      <w:r>
        <w:rPr>
          <w:rFonts w:hint="eastAsia" w:ascii="仿宋_GB2312"/>
        </w:rPr>
        <w:t>指标得分/</w:t>
      </w:r>
      <w:r>
        <w:rPr>
          <w:rFonts w:hint="eastAsia" w:ascii="仿宋_GB2312"/>
          <w:lang w:eastAsia="zh-CN"/>
        </w:rPr>
        <w:t>选定</w:t>
      </w:r>
      <w:r>
        <w:rPr>
          <w:rFonts w:hint="eastAsia" w:ascii="仿宋_GB2312"/>
        </w:rPr>
        <w:t>指标总分×100</w:t>
      </w:r>
      <w:r>
        <w:rPr>
          <w:rFonts w:hint="eastAsia" w:ascii="仿宋_GB2312"/>
          <w:lang w:val="en-US" w:eastAsia="zh-CN"/>
        </w:rPr>
        <w:t>+</w:t>
      </w:r>
      <w:r>
        <w:rPr>
          <w:rFonts w:hint="eastAsia" w:ascii="仿宋_GB2312"/>
          <w:lang w:eastAsia="zh-CN"/>
        </w:rPr>
        <w:t>特色创新得分。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/>
          <w:lang w:val="en-US" w:eastAsia="zh-CN"/>
        </w:rPr>
        <w:t>2.2022年及之后（包括2022年）签订的协议的专业，按照“一协议一考核”的原则，按照</w:t>
      </w:r>
      <w:r>
        <w:rPr>
          <w:rFonts w:hint="eastAsia" w:ascii="仿宋_GB2312"/>
          <w:lang w:eastAsia="zh-CN"/>
        </w:rPr>
        <w:t>已确定的</w:t>
      </w:r>
      <w:r>
        <w:rPr>
          <w:rFonts w:hint="eastAsia" w:ascii="仿宋_GB2312"/>
          <w:lang w:val="en-US" w:eastAsia="zh-CN"/>
        </w:rPr>
        <w:t>《校企合作办学专业建设进度考核表》考核，计分方法为：年度建设任务得分</w:t>
      </w:r>
      <w:r>
        <w:rPr>
          <w:rFonts w:hint="eastAsia" w:ascii="仿宋_GB2312"/>
        </w:rPr>
        <w:t>/</w:t>
      </w:r>
      <w:r>
        <w:rPr>
          <w:rFonts w:hint="eastAsia" w:ascii="仿宋_GB2312"/>
          <w:lang w:val="en-US" w:eastAsia="zh-CN"/>
        </w:rPr>
        <w:t>年度建设任务</w:t>
      </w:r>
      <w:r>
        <w:rPr>
          <w:rFonts w:hint="eastAsia" w:ascii="仿宋_GB2312"/>
        </w:rPr>
        <w:t>总分</w:t>
      </w:r>
      <w:r>
        <w:rPr>
          <w:rFonts w:hint="eastAsia" w:ascii="仿宋_GB2312" w:hAnsi="Times New Roman" w:cs="Times New Roman"/>
          <w:lang w:val="en-US" w:eastAsia="zh-CN"/>
        </w:rPr>
        <w:t>×100</w:t>
      </w:r>
      <w:r>
        <w:rPr>
          <w:rFonts w:hint="eastAsia" w:ascii="仿宋_GB2312" w:hAnsi="Times New Roman" w:cs="Times New Roman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3.本年度考核通过“学校OA-校企合作办学专业考核”进行线上考核，</w:t>
      </w:r>
      <w:r>
        <w:rPr>
          <w:rFonts w:hint="eastAsia" w:ascii="仿宋_GB2312"/>
        </w:rPr>
        <w:t>考核</w:t>
      </w:r>
      <w:r>
        <w:rPr>
          <w:rFonts w:hint="eastAsia" w:ascii="仿宋_GB2312"/>
          <w:lang w:eastAsia="zh-CN"/>
        </w:rPr>
        <w:t>评定为</w:t>
      </w:r>
      <w:r>
        <w:rPr>
          <w:rFonts w:hint="eastAsia" w:ascii="仿宋_GB2312"/>
        </w:rPr>
        <w:t>为优秀（S</w:t>
      </w:r>
      <w:r>
        <w:rPr>
          <w:rFonts w:hint="eastAsia" w:ascii="宋体" w:hAnsi="宋体" w:eastAsia="宋体" w:cs="宋体"/>
        </w:rPr>
        <w:t>≧</w:t>
      </w:r>
      <w:r>
        <w:rPr>
          <w:rFonts w:hint="eastAsia" w:ascii="仿宋_GB2312"/>
        </w:rPr>
        <w:t>90）、良好（80≤S&lt;90）、合格（60≤S&lt;80）、不合格（S&lt;60）四个等次</w:t>
      </w:r>
      <w:r>
        <w:rPr>
          <w:rFonts w:hint="eastAsia" w:ascii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</w:rPr>
        <w:t>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一</w:t>
      </w:r>
      <w:r>
        <w:rPr>
          <w:rFonts w:hint="eastAsia" w:ascii="仿宋_GB2312"/>
        </w:rPr>
        <w:t>）</w:t>
      </w:r>
      <w:r>
        <w:rPr>
          <w:rFonts w:hint="eastAsia" w:ascii="仿宋_GB2312"/>
          <w:lang w:eastAsia="zh-CN"/>
        </w:rPr>
        <w:t>选择</w:t>
      </w:r>
      <w:r>
        <w:rPr>
          <w:rFonts w:hint="eastAsia" w:ascii="仿宋_GB2312"/>
          <w:lang w:val="en-US" w:eastAsia="zh-CN"/>
        </w:rPr>
        <w:t>指标。10月30日前，无人机应用技术、旅游管理、酒店管理与数字化运营（酒店学院）、电子竞技运动与管理（21-22级）、商务日语专业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  <w:lang w:val="en-US" w:eastAsia="zh-CN"/>
        </w:rPr>
        <w:t>填写《2023年校企合作办学专业绩效考核表》(附件2)</w:t>
      </w:r>
      <w:r>
        <w:rPr>
          <w:rFonts w:hint="eastAsia" w:ascii="仿宋_GB2312" w:hAnsi="Times New Roman" w:cs="Times New Roman"/>
          <w:lang w:val="en-US" w:eastAsia="zh-CN"/>
        </w:rPr>
        <w:t>中的“是否列入2023年度考核”栏，没有选择的指标要在此栏中写明原因</w:t>
      </w:r>
      <w:r>
        <w:rPr>
          <w:rFonts w:hint="eastAsia" w:ascii="仿宋_GB2312" w:cs="Times New Roman"/>
          <w:lang w:val="en-US" w:eastAsia="zh-CN"/>
        </w:rPr>
        <w:t>，</w:t>
      </w:r>
      <w:r>
        <w:rPr>
          <w:rFonts w:hint="eastAsia" w:ascii="仿宋_GB2312" w:hAnsi="Times New Roman" w:cs="Times New Roman"/>
          <w:lang w:val="en-US" w:eastAsia="zh-CN"/>
        </w:rPr>
        <w:t>并将电子版发送到wzxqhz@126.com；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（二）核定指标。10月31日-11月3日，校企办组织校企合作办学专业考核系统使用培训，会同有</w:t>
      </w:r>
      <w:r>
        <w:rPr>
          <w:rFonts w:hint="eastAsia" w:ascii="仿宋_GB2312"/>
          <w:lang w:eastAsia="zh-CN"/>
        </w:rPr>
        <w:t>关职能部门核定</w:t>
      </w:r>
      <w:r>
        <w:rPr>
          <w:rFonts w:hint="eastAsia" w:ascii="仿宋_GB2312"/>
          <w:lang w:val="en-US" w:eastAsia="zh-CN"/>
        </w:rPr>
        <w:t>合作专业考核指标，完成底表并发起流程；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（三）专业自评。</w:t>
      </w:r>
      <w:r>
        <w:rPr>
          <w:rFonts w:hint="eastAsia" w:ascii="仿宋_GB2312"/>
          <w:lang w:val="en-US" w:eastAsia="zh-CN"/>
        </w:rPr>
        <w:t>11月4-15日，各</w:t>
      </w:r>
      <w:r>
        <w:rPr>
          <w:rFonts w:hint="eastAsia" w:ascii="仿宋_GB2312"/>
          <w:lang w:eastAsia="zh-CN"/>
        </w:rPr>
        <w:t>专业在</w:t>
      </w:r>
      <w:r>
        <w:rPr>
          <w:rFonts w:hint="eastAsia" w:ascii="仿宋_GB2312"/>
          <w:lang w:val="en-US" w:eastAsia="zh-CN"/>
        </w:rPr>
        <w:t>OA上</w:t>
      </w:r>
      <w:r>
        <w:rPr>
          <w:rFonts w:hint="eastAsia" w:ascii="仿宋_GB2312"/>
          <w:lang w:eastAsia="zh-CN"/>
        </w:rPr>
        <w:t>完成</w:t>
      </w:r>
      <w:r>
        <w:rPr>
          <w:rFonts w:hint="eastAsia" w:ascii="仿宋_GB2312"/>
        </w:rPr>
        <w:t>自评</w:t>
      </w:r>
      <w:r>
        <w:rPr>
          <w:rFonts w:hint="eastAsia" w:ascii="仿宋_GB2312"/>
          <w:lang w:eastAsia="zh-CN"/>
        </w:rPr>
        <w:t>，填写指标完成值、自评得分，提交佐证材料及</w:t>
      </w:r>
      <w:r>
        <w:rPr>
          <w:rFonts w:hint="eastAsia" w:ascii="仿宋_GB2312"/>
          <w:lang w:val="en-US" w:eastAsia="zh-CN"/>
        </w:rPr>
        <w:t>2023年校企合作专业绩效评价报告（模版在OA流程的附件中）</w:t>
      </w:r>
      <w:r>
        <w:rPr>
          <w:rFonts w:hint="eastAsia" w:ascii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（四）学校考核。</w:t>
      </w:r>
      <w:r>
        <w:rPr>
          <w:rFonts w:hint="eastAsia" w:ascii="仿宋_GB2312"/>
          <w:lang w:val="en-US" w:eastAsia="zh-CN"/>
        </w:rPr>
        <w:t>11月16-23日，</w:t>
      </w:r>
      <w:r>
        <w:rPr>
          <w:rFonts w:hint="eastAsia" w:ascii="仿宋_GB2312"/>
        </w:rPr>
        <w:t>指标责任部门</w:t>
      </w:r>
      <w:r>
        <w:rPr>
          <w:rFonts w:hint="eastAsia" w:ascii="仿宋_GB2312"/>
          <w:lang w:eastAsia="zh-CN"/>
        </w:rPr>
        <w:t>在</w:t>
      </w:r>
      <w:r>
        <w:rPr>
          <w:rFonts w:hint="eastAsia" w:ascii="仿宋_GB2312"/>
          <w:lang w:val="en-US" w:eastAsia="zh-CN"/>
        </w:rPr>
        <w:t>OA上进行</w:t>
      </w:r>
      <w:r>
        <w:rPr>
          <w:rFonts w:hint="eastAsia" w:ascii="仿宋_GB2312"/>
          <w:lang w:eastAsia="zh-CN"/>
        </w:rPr>
        <w:t>考核评分；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eastAsia="zh-CN"/>
        </w:rPr>
        <w:t>（五）专业申辩。</w:t>
      </w:r>
      <w:r>
        <w:rPr>
          <w:rFonts w:hint="eastAsia" w:ascii="仿宋_GB2312"/>
          <w:lang w:val="en-US" w:eastAsia="zh-CN"/>
        </w:rPr>
        <w:t>11月24-27日，各专业确认评分结果，有问题可将相关申辩材料线上提交至相应职能部门核定；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（六）</w:t>
      </w:r>
      <w:r>
        <w:rPr>
          <w:rFonts w:hint="eastAsia" w:ascii="仿宋_GB2312"/>
        </w:rPr>
        <w:t>公示。</w:t>
      </w:r>
      <w:r>
        <w:rPr>
          <w:rFonts w:hint="eastAsia" w:ascii="仿宋_GB2312"/>
          <w:lang w:val="en-US" w:eastAsia="zh-CN"/>
        </w:rPr>
        <w:t>11月28-30日，</w:t>
      </w:r>
      <w:r>
        <w:rPr>
          <w:rFonts w:hint="eastAsia" w:ascii="仿宋_GB2312"/>
          <w:lang w:eastAsia="zh-CN"/>
        </w:rPr>
        <w:t>校企办将考核结果</w:t>
      </w:r>
      <w:r>
        <w:rPr>
          <w:rFonts w:hint="eastAsia" w:ascii="仿宋_GB2312"/>
        </w:rPr>
        <w:t>提报学</w:t>
      </w:r>
      <w:r>
        <w:rPr>
          <w:rFonts w:hint="eastAsia" w:ascii="仿宋_GB2312"/>
          <w:lang w:eastAsia="zh-CN"/>
        </w:rPr>
        <w:t>校院长办公会</w:t>
      </w:r>
      <w:r>
        <w:rPr>
          <w:rFonts w:hint="eastAsia" w:ascii="仿宋_GB2312"/>
        </w:rPr>
        <w:t>通过后进行公示。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联系人：李慧  8169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_GB231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eastAsia="zh-CN"/>
        </w:rPr>
        <w:t>附件：</w:t>
      </w:r>
      <w:r>
        <w:rPr>
          <w:rFonts w:hint="eastAsia" w:ascii="仿宋_GB2312"/>
          <w:lang w:val="en-US" w:eastAsia="zh-CN"/>
        </w:rPr>
        <w:t>1.2023年校企合作办学专业统计表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2.</w:t>
      </w:r>
      <w:bookmarkStart w:id="0" w:name="_GoBack"/>
      <w:r>
        <w:rPr>
          <w:rFonts w:hint="eastAsia" w:ascii="仿宋_GB2312"/>
          <w:lang w:val="en-US" w:eastAsia="zh-CN"/>
        </w:rPr>
        <w:t>2023年校企合作办学专业绩效考核表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eastAsia" w:ascii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     校企合作办公室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    2023年10月26日</w:t>
      </w:r>
    </w:p>
    <w:sectPr>
      <w:footerReference r:id="rId3" w:type="default"/>
      <w:footerReference r:id="rId4" w:type="even"/>
      <w:pgSz w:w="11906" w:h="16838"/>
      <w:pgMar w:top="2041" w:right="1474" w:bottom="1871" w:left="1474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hint="eastAsia"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DY1ODA1ZjRkZDdhY2VlM2Y3ZjhkMThhNWNjNjQifQ=="/>
    <w:docVar w:name="KGWebUrl" w:val="http://172.16.10.43:88/seeyon/officeservlet"/>
  </w:docVars>
  <w:rsids>
    <w:rsidRoot w:val="00A05B07"/>
    <w:rsid w:val="00000A76"/>
    <w:rsid w:val="00000C66"/>
    <w:rsid w:val="00014907"/>
    <w:rsid w:val="0001793A"/>
    <w:rsid w:val="00017C29"/>
    <w:rsid w:val="00025807"/>
    <w:rsid w:val="00030B0F"/>
    <w:rsid w:val="00037139"/>
    <w:rsid w:val="000407D2"/>
    <w:rsid w:val="00045565"/>
    <w:rsid w:val="00057DF2"/>
    <w:rsid w:val="00060868"/>
    <w:rsid w:val="00070DD2"/>
    <w:rsid w:val="000714F7"/>
    <w:rsid w:val="00083545"/>
    <w:rsid w:val="0008426C"/>
    <w:rsid w:val="00084DF2"/>
    <w:rsid w:val="000949D0"/>
    <w:rsid w:val="000A2A22"/>
    <w:rsid w:val="000A5D3E"/>
    <w:rsid w:val="000B37B9"/>
    <w:rsid w:val="000B39A2"/>
    <w:rsid w:val="000B5997"/>
    <w:rsid w:val="000B6720"/>
    <w:rsid w:val="000B7326"/>
    <w:rsid w:val="000B77B4"/>
    <w:rsid w:val="000E0ED5"/>
    <w:rsid w:val="000E3DF3"/>
    <w:rsid w:val="000F7B3F"/>
    <w:rsid w:val="00101A15"/>
    <w:rsid w:val="00102D36"/>
    <w:rsid w:val="00107087"/>
    <w:rsid w:val="00140BC9"/>
    <w:rsid w:val="00144070"/>
    <w:rsid w:val="00144B0C"/>
    <w:rsid w:val="00152F2D"/>
    <w:rsid w:val="001575C8"/>
    <w:rsid w:val="001618E4"/>
    <w:rsid w:val="00162600"/>
    <w:rsid w:val="00162E7A"/>
    <w:rsid w:val="00166DFC"/>
    <w:rsid w:val="001748C1"/>
    <w:rsid w:val="00175A87"/>
    <w:rsid w:val="00182D0E"/>
    <w:rsid w:val="0019514E"/>
    <w:rsid w:val="001A3A4F"/>
    <w:rsid w:val="001A4A96"/>
    <w:rsid w:val="001B2610"/>
    <w:rsid w:val="001B324A"/>
    <w:rsid w:val="001E392D"/>
    <w:rsid w:val="001E5400"/>
    <w:rsid w:val="001E77AC"/>
    <w:rsid w:val="001F1902"/>
    <w:rsid w:val="00216EBB"/>
    <w:rsid w:val="00217C4A"/>
    <w:rsid w:val="00232769"/>
    <w:rsid w:val="00235533"/>
    <w:rsid w:val="002374D7"/>
    <w:rsid w:val="0023761D"/>
    <w:rsid w:val="00247972"/>
    <w:rsid w:val="00254C05"/>
    <w:rsid w:val="002722BD"/>
    <w:rsid w:val="00277A7D"/>
    <w:rsid w:val="00292BE7"/>
    <w:rsid w:val="002940AD"/>
    <w:rsid w:val="00295E5A"/>
    <w:rsid w:val="002A20C9"/>
    <w:rsid w:val="002A4D93"/>
    <w:rsid w:val="002B1B02"/>
    <w:rsid w:val="002B7741"/>
    <w:rsid w:val="002C627D"/>
    <w:rsid w:val="002C72B0"/>
    <w:rsid w:val="002D63DF"/>
    <w:rsid w:val="00304989"/>
    <w:rsid w:val="00320376"/>
    <w:rsid w:val="00321EEC"/>
    <w:rsid w:val="0032499F"/>
    <w:rsid w:val="00331F79"/>
    <w:rsid w:val="003320E2"/>
    <w:rsid w:val="003607AE"/>
    <w:rsid w:val="00364EA5"/>
    <w:rsid w:val="003669FF"/>
    <w:rsid w:val="003775EA"/>
    <w:rsid w:val="003830DC"/>
    <w:rsid w:val="0038782F"/>
    <w:rsid w:val="00387D93"/>
    <w:rsid w:val="003A444E"/>
    <w:rsid w:val="003B0474"/>
    <w:rsid w:val="003B53F3"/>
    <w:rsid w:val="003C7195"/>
    <w:rsid w:val="003D1BF6"/>
    <w:rsid w:val="003D3B79"/>
    <w:rsid w:val="003D540C"/>
    <w:rsid w:val="003E296F"/>
    <w:rsid w:val="003E56D3"/>
    <w:rsid w:val="003E68BA"/>
    <w:rsid w:val="003F555A"/>
    <w:rsid w:val="00403A21"/>
    <w:rsid w:val="00404C7E"/>
    <w:rsid w:val="0040600E"/>
    <w:rsid w:val="00412E7A"/>
    <w:rsid w:val="00415155"/>
    <w:rsid w:val="004158D9"/>
    <w:rsid w:val="004165DA"/>
    <w:rsid w:val="004211E3"/>
    <w:rsid w:val="004255B3"/>
    <w:rsid w:val="00440941"/>
    <w:rsid w:val="0044192A"/>
    <w:rsid w:val="0046268C"/>
    <w:rsid w:val="00486FBA"/>
    <w:rsid w:val="004974A8"/>
    <w:rsid w:val="004A06DE"/>
    <w:rsid w:val="004A5254"/>
    <w:rsid w:val="004B018C"/>
    <w:rsid w:val="004C1DA4"/>
    <w:rsid w:val="004E5E63"/>
    <w:rsid w:val="004E647F"/>
    <w:rsid w:val="004E752A"/>
    <w:rsid w:val="005130C0"/>
    <w:rsid w:val="00515898"/>
    <w:rsid w:val="00526C61"/>
    <w:rsid w:val="005330BF"/>
    <w:rsid w:val="00535319"/>
    <w:rsid w:val="00543FE6"/>
    <w:rsid w:val="00546503"/>
    <w:rsid w:val="00557C51"/>
    <w:rsid w:val="00566847"/>
    <w:rsid w:val="005678AD"/>
    <w:rsid w:val="00587E62"/>
    <w:rsid w:val="00590F21"/>
    <w:rsid w:val="00596722"/>
    <w:rsid w:val="005A1EA1"/>
    <w:rsid w:val="005A7A86"/>
    <w:rsid w:val="005B1F99"/>
    <w:rsid w:val="005D01AE"/>
    <w:rsid w:val="005D16C8"/>
    <w:rsid w:val="005D7768"/>
    <w:rsid w:val="00603E89"/>
    <w:rsid w:val="006069CD"/>
    <w:rsid w:val="00620E3D"/>
    <w:rsid w:val="00642FFA"/>
    <w:rsid w:val="006512AF"/>
    <w:rsid w:val="00666912"/>
    <w:rsid w:val="00667A32"/>
    <w:rsid w:val="00671339"/>
    <w:rsid w:val="006875DD"/>
    <w:rsid w:val="006A4313"/>
    <w:rsid w:val="006A49D4"/>
    <w:rsid w:val="006B1EEB"/>
    <w:rsid w:val="006B3083"/>
    <w:rsid w:val="006C11E7"/>
    <w:rsid w:val="006C58A1"/>
    <w:rsid w:val="006D565C"/>
    <w:rsid w:val="006E21FD"/>
    <w:rsid w:val="006F461D"/>
    <w:rsid w:val="006F4849"/>
    <w:rsid w:val="006F53F3"/>
    <w:rsid w:val="007011D2"/>
    <w:rsid w:val="0070444E"/>
    <w:rsid w:val="00722917"/>
    <w:rsid w:val="0072744A"/>
    <w:rsid w:val="00730315"/>
    <w:rsid w:val="0073261B"/>
    <w:rsid w:val="00735891"/>
    <w:rsid w:val="00747057"/>
    <w:rsid w:val="007470F3"/>
    <w:rsid w:val="00751521"/>
    <w:rsid w:val="00753B04"/>
    <w:rsid w:val="00756E1D"/>
    <w:rsid w:val="00771609"/>
    <w:rsid w:val="00771715"/>
    <w:rsid w:val="00777A1C"/>
    <w:rsid w:val="007B12D2"/>
    <w:rsid w:val="007B6434"/>
    <w:rsid w:val="007D38CA"/>
    <w:rsid w:val="007D4290"/>
    <w:rsid w:val="007D4C87"/>
    <w:rsid w:val="007E1F84"/>
    <w:rsid w:val="007E2AA0"/>
    <w:rsid w:val="007E488F"/>
    <w:rsid w:val="007E5D75"/>
    <w:rsid w:val="007E7FC3"/>
    <w:rsid w:val="00806E87"/>
    <w:rsid w:val="00816DA3"/>
    <w:rsid w:val="008223E5"/>
    <w:rsid w:val="008270D4"/>
    <w:rsid w:val="00833F7F"/>
    <w:rsid w:val="00837501"/>
    <w:rsid w:val="00860BFC"/>
    <w:rsid w:val="00867017"/>
    <w:rsid w:val="008821E1"/>
    <w:rsid w:val="00883E06"/>
    <w:rsid w:val="00886035"/>
    <w:rsid w:val="00893B36"/>
    <w:rsid w:val="00896AD3"/>
    <w:rsid w:val="008A1165"/>
    <w:rsid w:val="008A5F2D"/>
    <w:rsid w:val="008A7AB8"/>
    <w:rsid w:val="008C1718"/>
    <w:rsid w:val="008C69E0"/>
    <w:rsid w:val="008C71B0"/>
    <w:rsid w:val="008D2C21"/>
    <w:rsid w:val="008D4051"/>
    <w:rsid w:val="008D42E6"/>
    <w:rsid w:val="008D595B"/>
    <w:rsid w:val="008F7730"/>
    <w:rsid w:val="00913051"/>
    <w:rsid w:val="0092660F"/>
    <w:rsid w:val="00936073"/>
    <w:rsid w:val="00946045"/>
    <w:rsid w:val="009558DA"/>
    <w:rsid w:val="0095610C"/>
    <w:rsid w:val="00972AF5"/>
    <w:rsid w:val="00976762"/>
    <w:rsid w:val="00984792"/>
    <w:rsid w:val="00993465"/>
    <w:rsid w:val="009957F8"/>
    <w:rsid w:val="009A6AA8"/>
    <w:rsid w:val="009B6BCB"/>
    <w:rsid w:val="009C5BB8"/>
    <w:rsid w:val="009E2686"/>
    <w:rsid w:val="009E53FE"/>
    <w:rsid w:val="009F4EFA"/>
    <w:rsid w:val="00A01B80"/>
    <w:rsid w:val="00A02E8E"/>
    <w:rsid w:val="00A02F1A"/>
    <w:rsid w:val="00A05303"/>
    <w:rsid w:val="00A05B07"/>
    <w:rsid w:val="00A24D95"/>
    <w:rsid w:val="00A2605F"/>
    <w:rsid w:val="00A27AC0"/>
    <w:rsid w:val="00A31783"/>
    <w:rsid w:val="00A35916"/>
    <w:rsid w:val="00A43E22"/>
    <w:rsid w:val="00A53127"/>
    <w:rsid w:val="00A55D00"/>
    <w:rsid w:val="00A61873"/>
    <w:rsid w:val="00A63206"/>
    <w:rsid w:val="00A67E4E"/>
    <w:rsid w:val="00A72759"/>
    <w:rsid w:val="00A72817"/>
    <w:rsid w:val="00A856AF"/>
    <w:rsid w:val="00A946D2"/>
    <w:rsid w:val="00AB7E18"/>
    <w:rsid w:val="00AC06E5"/>
    <w:rsid w:val="00AD0D43"/>
    <w:rsid w:val="00AD5A7F"/>
    <w:rsid w:val="00AE5669"/>
    <w:rsid w:val="00B01C97"/>
    <w:rsid w:val="00B0225A"/>
    <w:rsid w:val="00B03EAE"/>
    <w:rsid w:val="00B17A85"/>
    <w:rsid w:val="00B22484"/>
    <w:rsid w:val="00B26269"/>
    <w:rsid w:val="00B2628B"/>
    <w:rsid w:val="00B325CB"/>
    <w:rsid w:val="00B36EF0"/>
    <w:rsid w:val="00B44AC0"/>
    <w:rsid w:val="00B56EEE"/>
    <w:rsid w:val="00B81BCD"/>
    <w:rsid w:val="00B910FB"/>
    <w:rsid w:val="00B952E9"/>
    <w:rsid w:val="00BA2773"/>
    <w:rsid w:val="00BA2F5B"/>
    <w:rsid w:val="00BA37B6"/>
    <w:rsid w:val="00BA7A63"/>
    <w:rsid w:val="00BB317A"/>
    <w:rsid w:val="00BC3405"/>
    <w:rsid w:val="00BC4C19"/>
    <w:rsid w:val="00BD07B0"/>
    <w:rsid w:val="00BD20B2"/>
    <w:rsid w:val="00BD3B59"/>
    <w:rsid w:val="00BE0D79"/>
    <w:rsid w:val="00BE42F0"/>
    <w:rsid w:val="00C15111"/>
    <w:rsid w:val="00C34E20"/>
    <w:rsid w:val="00C37DCA"/>
    <w:rsid w:val="00C44D23"/>
    <w:rsid w:val="00C47DA0"/>
    <w:rsid w:val="00C62095"/>
    <w:rsid w:val="00C7258E"/>
    <w:rsid w:val="00C72D0C"/>
    <w:rsid w:val="00C85280"/>
    <w:rsid w:val="00C87E38"/>
    <w:rsid w:val="00CC6E3F"/>
    <w:rsid w:val="00CD5195"/>
    <w:rsid w:val="00CD51E4"/>
    <w:rsid w:val="00CD56B6"/>
    <w:rsid w:val="00CF4A38"/>
    <w:rsid w:val="00CF7A84"/>
    <w:rsid w:val="00D055CC"/>
    <w:rsid w:val="00D16A5D"/>
    <w:rsid w:val="00D234AE"/>
    <w:rsid w:val="00D25A06"/>
    <w:rsid w:val="00D31C5B"/>
    <w:rsid w:val="00D377B4"/>
    <w:rsid w:val="00D46858"/>
    <w:rsid w:val="00D52C80"/>
    <w:rsid w:val="00D629EB"/>
    <w:rsid w:val="00D630E2"/>
    <w:rsid w:val="00D66655"/>
    <w:rsid w:val="00D7521C"/>
    <w:rsid w:val="00D8006F"/>
    <w:rsid w:val="00D91251"/>
    <w:rsid w:val="00D96C03"/>
    <w:rsid w:val="00DB1BB2"/>
    <w:rsid w:val="00DB249B"/>
    <w:rsid w:val="00DB7A31"/>
    <w:rsid w:val="00DB7F80"/>
    <w:rsid w:val="00DC1452"/>
    <w:rsid w:val="00DD4C1C"/>
    <w:rsid w:val="00DD6587"/>
    <w:rsid w:val="00DE7BED"/>
    <w:rsid w:val="00DF20BD"/>
    <w:rsid w:val="00DF3975"/>
    <w:rsid w:val="00E02519"/>
    <w:rsid w:val="00E115F6"/>
    <w:rsid w:val="00E165F1"/>
    <w:rsid w:val="00E271B4"/>
    <w:rsid w:val="00E34A5B"/>
    <w:rsid w:val="00E36913"/>
    <w:rsid w:val="00E7526A"/>
    <w:rsid w:val="00E81050"/>
    <w:rsid w:val="00E81809"/>
    <w:rsid w:val="00E81D04"/>
    <w:rsid w:val="00E8332D"/>
    <w:rsid w:val="00E91513"/>
    <w:rsid w:val="00EA0511"/>
    <w:rsid w:val="00EA0960"/>
    <w:rsid w:val="00EB1D9A"/>
    <w:rsid w:val="00EB4E15"/>
    <w:rsid w:val="00EB6EF2"/>
    <w:rsid w:val="00EC60C6"/>
    <w:rsid w:val="00EC7D19"/>
    <w:rsid w:val="00ED43DE"/>
    <w:rsid w:val="00EF2DC3"/>
    <w:rsid w:val="00EF69CC"/>
    <w:rsid w:val="00F067AB"/>
    <w:rsid w:val="00F10F4B"/>
    <w:rsid w:val="00F36476"/>
    <w:rsid w:val="00F6675D"/>
    <w:rsid w:val="00F73C60"/>
    <w:rsid w:val="00F77CC3"/>
    <w:rsid w:val="00F85897"/>
    <w:rsid w:val="00FA24EB"/>
    <w:rsid w:val="00FA4AA6"/>
    <w:rsid w:val="00FC2B31"/>
    <w:rsid w:val="00FC55D5"/>
    <w:rsid w:val="00FD64C2"/>
    <w:rsid w:val="00FE49ED"/>
    <w:rsid w:val="00FE7804"/>
    <w:rsid w:val="01E1578E"/>
    <w:rsid w:val="05922FA0"/>
    <w:rsid w:val="083C6ACB"/>
    <w:rsid w:val="09940FA1"/>
    <w:rsid w:val="09F43D35"/>
    <w:rsid w:val="0A537CD5"/>
    <w:rsid w:val="0B2D4C0A"/>
    <w:rsid w:val="0CA27F07"/>
    <w:rsid w:val="0D284BFB"/>
    <w:rsid w:val="0FD7560C"/>
    <w:rsid w:val="16635B81"/>
    <w:rsid w:val="17932A4B"/>
    <w:rsid w:val="17DA6B4E"/>
    <w:rsid w:val="1D7A6629"/>
    <w:rsid w:val="1F0B584C"/>
    <w:rsid w:val="21DE1E2C"/>
    <w:rsid w:val="28E971C6"/>
    <w:rsid w:val="29FF2103"/>
    <w:rsid w:val="2C6248E3"/>
    <w:rsid w:val="2D837F91"/>
    <w:rsid w:val="2D857A60"/>
    <w:rsid w:val="2FFC6C33"/>
    <w:rsid w:val="30CC69A1"/>
    <w:rsid w:val="325A66E5"/>
    <w:rsid w:val="37427C78"/>
    <w:rsid w:val="3BB83C96"/>
    <w:rsid w:val="3CEC7C12"/>
    <w:rsid w:val="45C65C61"/>
    <w:rsid w:val="46EB7D9A"/>
    <w:rsid w:val="4BEF7D2C"/>
    <w:rsid w:val="4CEC02F6"/>
    <w:rsid w:val="4D234561"/>
    <w:rsid w:val="4E9F6164"/>
    <w:rsid w:val="514B3B6B"/>
    <w:rsid w:val="537A52F7"/>
    <w:rsid w:val="54041337"/>
    <w:rsid w:val="586029A9"/>
    <w:rsid w:val="5BEE535F"/>
    <w:rsid w:val="5D7B6862"/>
    <w:rsid w:val="604E1113"/>
    <w:rsid w:val="642B13C2"/>
    <w:rsid w:val="68590B40"/>
    <w:rsid w:val="6C2F5A29"/>
    <w:rsid w:val="6C3420F0"/>
    <w:rsid w:val="72AE57BC"/>
    <w:rsid w:val="72E66DEC"/>
    <w:rsid w:val="752729D2"/>
    <w:rsid w:val="779C200A"/>
    <w:rsid w:val="779E0B5A"/>
    <w:rsid w:val="7ED54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color w:val="000000"/>
      <w:kern w:val="0"/>
      <w:sz w:val="27"/>
      <w:szCs w:val="27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20"/>
    <w:semiHidden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3"/>
    <w:unhideWhenUsed/>
    <w:qFormat/>
    <w:uiPriority w:val="0"/>
    <w:pPr>
      <w:spacing w:after="120" w:line="480" w:lineRule="auto"/>
      <w:ind w:left="420" w:leftChars="200"/>
    </w:pPr>
    <w:rPr>
      <w:rFonts w:eastAsia="Times New Roman"/>
      <w:sz w:val="21"/>
      <w:szCs w:val="2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MTDisplayEquation"/>
    <w:basedOn w:val="1"/>
    <w:next w:val="1"/>
    <w:link w:val="22"/>
    <w:qFormat/>
    <w:uiPriority w:val="0"/>
    <w:pPr>
      <w:tabs>
        <w:tab w:val="center" w:pos="4740"/>
        <w:tab w:val="right" w:pos="8840"/>
      </w:tabs>
      <w:ind w:left="641" w:leftChars="201" w:hanging="6"/>
      <w:jc w:val="left"/>
    </w:pPr>
  </w:style>
  <w:style w:type="character" w:customStyle="1" w:styleId="20">
    <w:name w:val="正文文本缩进 Char"/>
    <w:link w:val="5"/>
    <w:semiHidden/>
    <w:qFormat/>
    <w:locked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customStyle="1" w:styleId="21">
    <w:name w:val="ss21"/>
    <w:qFormat/>
    <w:uiPriority w:val="0"/>
    <w:rPr>
      <w:sz w:val="24"/>
      <w:szCs w:val="24"/>
    </w:rPr>
  </w:style>
  <w:style w:type="character" w:customStyle="1" w:styleId="22">
    <w:name w:val="MTDisplayEquation Char"/>
    <w:link w:val="19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23">
    <w:name w:val="正文文本缩进 2 Char"/>
    <w:link w:val="7"/>
    <w:semiHidden/>
    <w:qFormat/>
    <w:uiPriority w:val="0"/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10</Pages>
  <Words>730</Words>
  <Characters>4163</Characters>
  <Lines>34</Lines>
  <Paragraphs>9</Paragraphs>
  <TotalTime>17</TotalTime>
  <ScaleCrop>false</ScaleCrop>
  <LinksUpToDate>false</LinksUpToDate>
  <CharactersWithSpaces>4884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2020-09-15T00:03:00Z</dcterms:created>
  <dc:creator>雨林木风</dc:creator>
  <cp:lastModifiedBy>李慧</cp:lastModifiedBy>
  <cp:lastPrinted>2023-10-26T07:36:08Z</cp:lastPrinted>
  <dcterms:modified xsi:type="dcterms:W3CDTF">2023-10-26T07:38:55Z</dcterms:modified>
  <dc:title>威海职业学院关于开展2021年校企合作专业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7715E1CB08C7415D9178A8B15B161CAB</vt:lpwstr>
  </property>
</Properties>
</file>